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2E" w:rsidRPr="009142DF" w:rsidRDefault="00C1060E" w:rsidP="00C56DFB">
      <w:pPr>
        <w:rPr>
          <w:rFonts w:ascii="Times New Roman" w:hAnsi="Times New Roman"/>
          <w:b/>
          <w:sz w:val="24"/>
          <w:szCs w:val="24"/>
        </w:rPr>
      </w:pPr>
      <w:r w:rsidRPr="009142DF">
        <w:rPr>
          <w:rFonts w:ascii="Times New Roman" w:hAnsi="Times New Roman"/>
          <w:b/>
          <w:sz w:val="24"/>
          <w:szCs w:val="24"/>
        </w:rPr>
        <w:t>Формул</w:t>
      </w:r>
      <w:r w:rsidR="00F31CEA">
        <w:rPr>
          <w:rFonts w:ascii="Times New Roman" w:hAnsi="Times New Roman"/>
          <w:b/>
          <w:sz w:val="24"/>
          <w:szCs w:val="24"/>
        </w:rPr>
        <w:t>а</w:t>
      </w:r>
      <w:bookmarkStart w:id="0" w:name="_GoBack"/>
      <w:bookmarkEnd w:id="0"/>
      <w:r w:rsidRPr="009142DF">
        <w:rPr>
          <w:rFonts w:ascii="Times New Roman" w:hAnsi="Times New Roman"/>
          <w:b/>
          <w:sz w:val="24"/>
          <w:szCs w:val="24"/>
        </w:rPr>
        <w:t xml:space="preserve"> влади</w:t>
      </w:r>
      <w:r w:rsidR="009B0B99">
        <w:rPr>
          <w:rFonts w:ascii="Times New Roman" w:hAnsi="Times New Roman"/>
          <w:b/>
          <w:sz w:val="24"/>
          <w:szCs w:val="24"/>
        </w:rPr>
        <w:t xml:space="preserve"> і вибори в Україні</w:t>
      </w:r>
    </w:p>
    <w:p w:rsidR="00993AC0" w:rsidRPr="00F5344E" w:rsidRDefault="00C1060E" w:rsidP="00C56DF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142DF">
        <w:rPr>
          <w:rFonts w:ascii="Times New Roman" w:hAnsi="Times New Roman"/>
          <w:sz w:val="24"/>
          <w:szCs w:val="24"/>
        </w:rPr>
        <w:tab/>
        <w:t xml:space="preserve">Свобода особистості і влада над нею довільного походження є взаємно пов’язаними категоріями. Ми стверджуємо більше: сума влади </w:t>
      </w:r>
      <w:r w:rsidR="00993AC0" w:rsidRPr="009142DF">
        <w:rPr>
          <w:rFonts w:ascii="Times New Roman" w:hAnsi="Times New Roman"/>
          <w:position w:val="-6"/>
          <w:sz w:val="24"/>
          <w:szCs w:val="24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5pt" o:ole="">
            <v:imagedata r:id="rId7" o:title=""/>
          </v:shape>
          <o:OLEObject Type="Embed" ProgID="Equation.DSMT4" ShapeID="_x0000_i1025" DrawAspect="Content" ObjectID="_1729787740" r:id="rId8"/>
        </w:object>
      </w:r>
      <w:r w:rsidRPr="009142DF">
        <w:rPr>
          <w:rFonts w:ascii="Times New Roman" w:hAnsi="Times New Roman"/>
          <w:sz w:val="24"/>
          <w:szCs w:val="24"/>
        </w:rPr>
        <w:t>над особистістю і її свободи</w:t>
      </w:r>
      <w:r w:rsidR="00993AC0" w:rsidRPr="009142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AC0" w:rsidRPr="009142DF">
        <w:rPr>
          <w:rFonts w:ascii="Times New Roman" w:hAnsi="Times New Roman"/>
          <w:position w:val="-6"/>
          <w:sz w:val="24"/>
          <w:szCs w:val="24"/>
          <w:lang w:val="ru-RU"/>
        </w:rPr>
        <w:object w:dxaOrig="220" w:dyaOrig="279">
          <v:shape id="_x0000_i1026" type="#_x0000_t75" style="width:11.5pt;height:14.5pt" o:ole="">
            <v:imagedata r:id="rId9" o:title=""/>
          </v:shape>
          <o:OLEObject Type="Embed" ProgID="Equation.DSMT4" ShapeID="_x0000_i1026" DrawAspect="Content" ObjectID="_1729787741" r:id="rId10"/>
        </w:object>
      </w:r>
      <w:r w:rsidR="00EB4C04">
        <w:rPr>
          <w:rFonts w:ascii="Times New Roman" w:hAnsi="Times New Roman"/>
          <w:sz w:val="24"/>
          <w:szCs w:val="24"/>
        </w:rPr>
        <w:t xml:space="preserve"> є величиною</w:t>
      </w:r>
      <w:r w:rsidRPr="009142DF">
        <w:rPr>
          <w:rFonts w:ascii="Times New Roman" w:hAnsi="Times New Roman"/>
          <w:sz w:val="24"/>
          <w:szCs w:val="24"/>
        </w:rPr>
        <w:t xml:space="preserve"> сталою</w:t>
      </w:r>
      <w:r w:rsidR="00993AC0" w:rsidRPr="009142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AC0" w:rsidRPr="009142DF">
        <w:rPr>
          <w:rFonts w:ascii="Times New Roman" w:hAnsi="Times New Roman"/>
          <w:position w:val="-4"/>
          <w:sz w:val="24"/>
          <w:szCs w:val="24"/>
          <w:lang w:val="ru-RU"/>
        </w:rPr>
        <w:object w:dxaOrig="240" w:dyaOrig="260">
          <v:shape id="_x0000_i1027" type="#_x0000_t75" style="width:12pt;height:13pt" o:ole="">
            <v:imagedata r:id="rId11" o:title=""/>
          </v:shape>
          <o:OLEObject Type="Embed" ProgID="Equation.DSMT4" ShapeID="_x0000_i1027" DrawAspect="Content" ObjectID="_1729787742" r:id="rId12"/>
        </w:object>
      </w:r>
      <w:r w:rsidRPr="009142DF">
        <w:rPr>
          <w:rFonts w:ascii="Times New Roman" w:hAnsi="Times New Roman"/>
          <w:sz w:val="24"/>
          <w:szCs w:val="24"/>
        </w:rPr>
        <w:t xml:space="preserve">. Збільшення влади призводить до зменшення свободи і навпаки. Максимуму влади відповідає нульова свобода. Максимуму свободи відповідає нульова влада. </w:t>
      </w:r>
      <w:r w:rsidR="00993AC0" w:rsidRPr="009142DF">
        <w:rPr>
          <w:rFonts w:ascii="Times New Roman" w:hAnsi="Times New Roman"/>
          <w:sz w:val="24"/>
          <w:szCs w:val="24"/>
        </w:rPr>
        <w:t>Отже</w:t>
      </w:r>
      <w:r w:rsidR="00993AC0" w:rsidRPr="00F5344E">
        <w:rPr>
          <w:rFonts w:ascii="Times New Roman" w:hAnsi="Times New Roman"/>
          <w:sz w:val="24"/>
          <w:szCs w:val="24"/>
          <w:lang w:val="ru-RU"/>
        </w:rPr>
        <w:t>,</w:t>
      </w:r>
    </w:p>
    <w:p w:rsidR="00993AC0" w:rsidRDefault="008E0ADA" w:rsidP="00C56DFB">
      <w:pPr>
        <w:rPr>
          <w:rFonts w:ascii="Times New Roman" w:hAnsi="Times New Roman"/>
          <w:sz w:val="24"/>
          <w:szCs w:val="24"/>
          <w:lang w:val="ru-RU"/>
        </w:rPr>
      </w:pPr>
      <w:r w:rsidRPr="009142DF">
        <w:rPr>
          <w:rFonts w:ascii="Times New Roman" w:hAnsi="Times New Roman"/>
          <w:position w:val="-6"/>
          <w:sz w:val="24"/>
          <w:szCs w:val="24"/>
          <w:lang w:val="en-US"/>
        </w:rPr>
        <w:object w:dxaOrig="1100" w:dyaOrig="279">
          <v:shape id="_x0000_i1028" type="#_x0000_t75" style="width:55.5pt;height:14.5pt" o:ole="">
            <v:imagedata r:id="rId13" o:title=""/>
          </v:shape>
          <o:OLEObject Type="Embed" ProgID="Equation.DSMT4" ShapeID="_x0000_i1028" DrawAspect="Content" ObjectID="_1729787743" r:id="rId14"/>
        </w:object>
      </w:r>
      <w:r w:rsidR="00993AC0" w:rsidRPr="009142DF">
        <w:rPr>
          <w:rFonts w:ascii="Times New Roman" w:hAnsi="Times New Roman"/>
          <w:sz w:val="24"/>
          <w:szCs w:val="24"/>
          <w:lang w:val="ru-RU"/>
        </w:rPr>
        <w:t>.</w:t>
      </w:r>
    </w:p>
    <w:p w:rsidR="00C1060E" w:rsidRPr="009142DF" w:rsidRDefault="00C1060E" w:rsidP="00C56DFB">
      <w:pPr>
        <w:jc w:val="both"/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sz w:val="24"/>
          <w:szCs w:val="24"/>
        </w:rPr>
        <w:t xml:space="preserve">Фізичною величиною, що легко піддається </w:t>
      </w:r>
      <w:r w:rsidR="007B3C23">
        <w:rPr>
          <w:rFonts w:ascii="Times New Roman" w:hAnsi="Times New Roman"/>
          <w:sz w:val="24"/>
          <w:szCs w:val="24"/>
        </w:rPr>
        <w:t xml:space="preserve">математичному </w:t>
      </w:r>
      <w:r w:rsidRPr="009142DF">
        <w:rPr>
          <w:rFonts w:ascii="Times New Roman" w:hAnsi="Times New Roman"/>
          <w:sz w:val="24"/>
          <w:szCs w:val="24"/>
        </w:rPr>
        <w:t xml:space="preserve">моделюванню, є свобода. </w:t>
      </w:r>
      <w:r w:rsidR="008E0ADA">
        <w:rPr>
          <w:rFonts w:ascii="Times New Roman" w:hAnsi="Times New Roman"/>
          <w:sz w:val="24"/>
          <w:szCs w:val="24"/>
        </w:rPr>
        <w:t xml:space="preserve">Алгоритм обчислення ентропії з нашої точки зору є алгоритмом обчислення свободи особистості. </w:t>
      </w:r>
      <w:r w:rsidR="00993AC0" w:rsidRPr="009142DF">
        <w:rPr>
          <w:rFonts w:ascii="Times New Roman" w:hAnsi="Times New Roman"/>
          <w:sz w:val="24"/>
          <w:szCs w:val="24"/>
        </w:rPr>
        <w:t>Відповідно, ми здатні легко обчислити максимальне значення свободи, що відповідає нульовій владі.</w:t>
      </w:r>
      <w:r w:rsidR="00993AC0" w:rsidRPr="009142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AC0" w:rsidRPr="009142DF">
        <w:rPr>
          <w:rFonts w:ascii="Times New Roman" w:hAnsi="Times New Roman"/>
          <w:sz w:val="24"/>
          <w:szCs w:val="24"/>
        </w:rPr>
        <w:t>Тобто,</w:t>
      </w:r>
    </w:p>
    <w:p w:rsidR="00993AC0" w:rsidRPr="009142DF" w:rsidRDefault="008E0ADA" w:rsidP="00C56DFB">
      <w:pPr>
        <w:rPr>
          <w:rFonts w:ascii="Times New Roman" w:hAnsi="Times New Roman"/>
          <w:sz w:val="24"/>
          <w:szCs w:val="24"/>
          <w:lang w:val="ru-RU"/>
        </w:rPr>
      </w:pPr>
      <w:r w:rsidRPr="009142DF">
        <w:rPr>
          <w:rFonts w:ascii="Times New Roman" w:hAnsi="Times New Roman"/>
          <w:position w:val="-12"/>
          <w:sz w:val="24"/>
          <w:szCs w:val="24"/>
        </w:rPr>
        <w:object w:dxaOrig="960" w:dyaOrig="360">
          <v:shape id="_x0000_i1029" type="#_x0000_t75" style="width:48pt;height:18pt" o:ole="">
            <v:imagedata r:id="rId15" o:title=""/>
          </v:shape>
          <o:OLEObject Type="Embed" ProgID="Equation.DSMT4" ShapeID="_x0000_i1029" DrawAspect="Content" ObjectID="_1729787744" r:id="rId16"/>
        </w:object>
      </w:r>
      <w:r w:rsidR="00993AC0" w:rsidRPr="009142DF">
        <w:rPr>
          <w:rFonts w:ascii="Times New Roman" w:hAnsi="Times New Roman"/>
          <w:sz w:val="24"/>
          <w:szCs w:val="24"/>
          <w:lang w:val="ru-RU"/>
        </w:rPr>
        <w:t>.</w:t>
      </w:r>
    </w:p>
    <w:p w:rsidR="00993AC0" w:rsidRPr="009142DF" w:rsidRDefault="00993AC0" w:rsidP="00C56DFB">
      <w:pPr>
        <w:jc w:val="both"/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sz w:val="24"/>
          <w:szCs w:val="24"/>
          <w:lang w:val="ru-RU"/>
        </w:rPr>
        <w:tab/>
      </w:r>
      <w:r w:rsidRPr="009142DF">
        <w:rPr>
          <w:rFonts w:ascii="Times New Roman" w:hAnsi="Times New Roman"/>
          <w:sz w:val="24"/>
          <w:szCs w:val="24"/>
        </w:rPr>
        <w:t>Розглянемо окрему довільну людину. Нехай вона приймає рішення щодо досягнення певної мети</w:t>
      </w:r>
      <w:r w:rsidR="004D5B0A" w:rsidRPr="009142DF">
        <w:rPr>
          <w:rFonts w:ascii="Times New Roman" w:hAnsi="Times New Roman"/>
          <w:sz w:val="24"/>
          <w:szCs w:val="24"/>
        </w:rPr>
        <w:t xml:space="preserve">, що її можна </w:t>
      </w:r>
      <w:r w:rsidR="009142DF" w:rsidRPr="009142DF">
        <w:rPr>
          <w:rFonts w:ascii="Times New Roman" w:hAnsi="Times New Roman"/>
          <w:sz w:val="24"/>
          <w:szCs w:val="24"/>
        </w:rPr>
        <w:t>реалізува</w:t>
      </w:r>
      <w:r w:rsidR="004D5B0A" w:rsidRPr="009142DF">
        <w:rPr>
          <w:rFonts w:ascii="Times New Roman" w:hAnsi="Times New Roman"/>
          <w:sz w:val="24"/>
          <w:szCs w:val="24"/>
        </w:rPr>
        <w:t xml:space="preserve">ти </w:t>
      </w:r>
      <w:r w:rsidR="004D5B0A" w:rsidRPr="009142DF">
        <w:rPr>
          <w:rFonts w:ascii="Times New Roman" w:hAnsi="Times New Roman"/>
          <w:position w:val="-6"/>
          <w:sz w:val="24"/>
          <w:szCs w:val="24"/>
        </w:rPr>
        <w:object w:dxaOrig="279" w:dyaOrig="279">
          <v:shape id="_x0000_i1030" type="#_x0000_t75" style="width:14.5pt;height:14.5pt" o:ole="">
            <v:imagedata r:id="rId17" o:title=""/>
          </v:shape>
          <o:OLEObject Type="Embed" ProgID="Equation.DSMT4" ShapeID="_x0000_i1030" DrawAspect="Content" ObjectID="_1729787745" r:id="rId18"/>
        </w:object>
      </w:r>
      <w:r w:rsidR="004D5B0A" w:rsidRPr="009142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5B0A" w:rsidRPr="009142DF">
        <w:rPr>
          <w:rFonts w:ascii="Times New Roman" w:hAnsi="Times New Roman"/>
          <w:sz w:val="24"/>
          <w:szCs w:val="24"/>
        </w:rPr>
        <w:t xml:space="preserve">способами. Реальні обставини такі, що ці способи можуть </w:t>
      </w:r>
      <w:r w:rsidR="009142DF" w:rsidRPr="009142DF">
        <w:rPr>
          <w:rFonts w:ascii="Times New Roman" w:hAnsi="Times New Roman"/>
          <w:sz w:val="24"/>
          <w:szCs w:val="24"/>
        </w:rPr>
        <w:t>здійснюватись</w:t>
      </w:r>
      <w:r w:rsidR="004D5B0A" w:rsidRPr="009142DF">
        <w:rPr>
          <w:rFonts w:ascii="Times New Roman" w:hAnsi="Times New Roman"/>
          <w:sz w:val="24"/>
          <w:szCs w:val="24"/>
        </w:rPr>
        <w:t xml:space="preserve"> з ймовірностями </w:t>
      </w:r>
      <w:r w:rsidR="004D5B0A" w:rsidRPr="009142DF">
        <w:rPr>
          <w:rFonts w:ascii="Times New Roman" w:hAnsi="Times New Roman"/>
          <w:position w:val="-12"/>
          <w:sz w:val="24"/>
          <w:szCs w:val="24"/>
        </w:rPr>
        <w:object w:dxaOrig="1240" w:dyaOrig="360">
          <v:shape id="_x0000_i1031" type="#_x0000_t75" style="width:62pt;height:18pt" o:ole="">
            <v:imagedata r:id="rId19" o:title=""/>
          </v:shape>
          <o:OLEObject Type="Embed" ProgID="Equation.DSMT4" ShapeID="_x0000_i1031" DrawAspect="Content" ObjectID="_1729787746" r:id="rId20"/>
        </w:object>
      </w:r>
      <w:r w:rsidR="004D5B0A" w:rsidRPr="009142D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D5B0A" w:rsidRPr="009142DF">
        <w:rPr>
          <w:rFonts w:ascii="Times New Roman" w:hAnsi="Times New Roman"/>
          <w:sz w:val="24"/>
          <w:szCs w:val="24"/>
        </w:rPr>
        <w:t>Середня свобода, що припадає на один спосіб визначається аналогічно визначенню кількості інформації, статистичній ентропії тощо</w:t>
      </w:r>
    </w:p>
    <w:p w:rsidR="004D5B0A" w:rsidRPr="009142DF" w:rsidRDefault="004D5B0A" w:rsidP="00C56DFB">
      <w:pPr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position w:val="-28"/>
          <w:sz w:val="24"/>
          <w:szCs w:val="24"/>
        </w:rPr>
        <w:object w:dxaOrig="1920" w:dyaOrig="680">
          <v:shape id="_x0000_i1032" type="#_x0000_t75" style="width:96pt;height:34pt" o:ole="">
            <v:imagedata r:id="rId21" o:title=""/>
          </v:shape>
          <o:OLEObject Type="Embed" ProgID="Equation.DSMT4" ShapeID="_x0000_i1032" DrawAspect="Content" ObjectID="_1729787747" r:id="rId22"/>
        </w:object>
      </w:r>
      <w:r w:rsidRPr="00945F0F">
        <w:rPr>
          <w:rFonts w:ascii="Times New Roman" w:hAnsi="Times New Roman"/>
          <w:sz w:val="24"/>
          <w:szCs w:val="24"/>
        </w:rPr>
        <w:t>.</w:t>
      </w:r>
    </w:p>
    <w:p w:rsidR="004D5B0A" w:rsidRPr="009142DF" w:rsidRDefault="004D5B0A" w:rsidP="00C56DF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142DF">
        <w:rPr>
          <w:rFonts w:ascii="Times New Roman" w:hAnsi="Times New Roman"/>
          <w:sz w:val="24"/>
          <w:szCs w:val="24"/>
        </w:rPr>
        <w:t>В якості осн</w:t>
      </w:r>
      <w:r w:rsidR="00A8236D">
        <w:rPr>
          <w:rFonts w:ascii="Times New Roman" w:hAnsi="Times New Roman"/>
          <w:sz w:val="24"/>
          <w:szCs w:val="24"/>
        </w:rPr>
        <w:t xml:space="preserve">ови логарифму ми обрали число 2 з тих же міркувань що і в теорії інформації, де використовують біт для кількісного підрахунку кількості </w:t>
      </w:r>
      <w:r w:rsidR="00EB4C04">
        <w:rPr>
          <w:rFonts w:ascii="Times New Roman" w:hAnsi="Times New Roman"/>
          <w:sz w:val="24"/>
          <w:szCs w:val="24"/>
        </w:rPr>
        <w:t>інформації</w:t>
      </w:r>
      <w:r w:rsidR="00A8236D">
        <w:rPr>
          <w:rFonts w:ascii="Times New Roman" w:hAnsi="Times New Roman"/>
          <w:sz w:val="24"/>
          <w:szCs w:val="24"/>
        </w:rPr>
        <w:t xml:space="preserve">. Аналог біта у разі аналізу свободи доцільно назвати </w:t>
      </w:r>
      <w:r w:rsidR="00EB4C04">
        <w:rPr>
          <w:rFonts w:ascii="Times New Roman" w:hAnsi="Times New Roman"/>
          <w:sz w:val="24"/>
          <w:szCs w:val="24"/>
        </w:rPr>
        <w:t xml:space="preserve">фрід від англійського слова </w:t>
      </w:r>
      <w:r w:rsidR="00EB4C04">
        <w:rPr>
          <w:rFonts w:ascii="Times New Roman" w:hAnsi="Times New Roman"/>
          <w:sz w:val="24"/>
          <w:szCs w:val="24"/>
          <w:lang w:val="en-US"/>
        </w:rPr>
        <w:t>freedom</w:t>
      </w:r>
      <w:r w:rsidR="00EB4C04" w:rsidRPr="00A8236D">
        <w:rPr>
          <w:rFonts w:ascii="Times New Roman" w:hAnsi="Times New Roman"/>
          <w:sz w:val="24"/>
          <w:szCs w:val="24"/>
        </w:rPr>
        <w:t xml:space="preserve"> – </w:t>
      </w:r>
      <w:r w:rsidR="00EB4C04">
        <w:rPr>
          <w:rFonts w:ascii="Times New Roman" w:hAnsi="Times New Roman"/>
          <w:sz w:val="24"/>
          <w:szCs w:val="24"/>
        </w:rPr>
        <w:t xml:space="preserve">свобода. </w:t>
      </w:r>
      <w:r w:rsidR="007B3C23">
        <w:rPr>
          <w:rFonts w:ascii="Times New Roman" w:hAnsi="Times New Roman"/>
          <w:sz w:val="24"/>
          <w:szCs w:val="24"/>
        </w:rPr>
        <w:t>Вибір числа 2 зумовлен</w:t>
      </w:r>
      <w:r w:rsidR="00A8236D">
        <w:rPr>
          <w:rFonts w:ascii="Times New Roman" w:hAnsi="Times New Roman"/>
          <w:sz w:val="24"/>
          <w:szCs w:val="24"/>
        </w:rPr>
        <w:t>и</w:t>
      </w:r>
      <w:r w:rsidR="007B3C23">
        <w:rPr>
          <w:rFonts w:ascii="Times New Roman" w:hAnsi="Times New Roman"/>
          <w:sz w:val="24"/>
          <w:szCs w:val="24"/>
        </w:rPr>
        <w:t xml:space="preserve">й надзвичайно простим результатом щодо найпростішого варіанту вибору, </w:t>
      </w:r>
      <w:r w:rsidR="00C6393F" w:rsidRPr="009142DF">
        <w:rPr>
          <w:rFonts w:ascii="Times New Roman" w:hAnsi="Times New Roman"/>
          <w:sz w:val="24"/>
          <w:szCs w:val="24"/>
        </w:rPr>
        <w:t xml:space="preserve">коли </w:t>
      </w:r>
      <w:r w:rsidR="007B3C23">
        <w:rPr>
          <w:rFonts w:ascii="Times New Roman" w:hAnsi="Times New Roman"/>
          <w:sz w:val="24"/>
          <w:szCs w:val="24"/>
        </w:rPr>
        <w:t>ми маємо всього два варіанти вибору</w:t>
      </w:r>
      <w:r w:rsidR="00A8236D">
        <w:rPr>
          <w:rFonts w:ascii="Times New Roman" w:hAnsi="Times New Roman"/>
          <w:sz w:val="24"/>
          <w:szCs w:val="24"/>
        </w:rPr>
        <w:t>. При цьому якоюсь</w:t>
      </w:r>
      <w:r w:rsidR="007B3C23">
        <w:rPr>
          <w:rFonts w:ascii="Times New Roman" w:hAnsi="Times New Roman"/>
          <w:sz w:val="24"/>
          <w:szCs w:val="24"/>
        </w:rPr>
        <w:t xml:space="preserve"> </w:t>
      </w:r>
      <w:r w:rsidR="00C6393F" w:rsidRPr="009142DF">
        <w:rPr>
          <w:rFonts w:ascii="Times New Roman" w:hAnsi="Times New Roman"/>
          <w:sz w:val="24"/>
          <w:szCs w:val="24"/>
        </w:rPr>
        <w:t>владою один з варіантів заблокований і ймовірність його р</w:t>
      </w:r>
      <w:r w:rsidR="009142DF" w:rsidRPr="009142DF">
        <w:rPr>
          <w:rFonts w:ascii="Times New Roman" w:hAnsi="Times New Roman"/>
          <w:sz w:val="24"/>
          <w:szCs w:val="24"/>
        </w:rPr>
        <w:t>еалізації 0, а інший повністю ро</w:t>
      </w:r>
      <w:r w:rsidR="00C6393F" w:rsidRPr="009142DF">
        <w:rPr>
          <w:rFonts w:ascii="Times New Roman" w:hAnsi="Times New Roman"/>
          <w:sz w:val="24"/>
          <w:szCs w:val="24"/>
        </w:rPr>
        <w:t xml:space="preserve">зблокований з ймовірністю </w:t>
      </w:r>
      <w:r w:rsidR="00C6393F" w:rsidRPr="009142DF">
        <w:rPr>
          <w:rFonts w:ascii="Times New Roman" w:hAnsi="Times New Roman"/>
          <w:sz w:val="24"/>
          <w:szCs w:val="24"/>
        </w:rPr>
        <w:lastRenderedPageBreak/>
        <w:t>його реалізації 1. Тоді середня кількість свободи на один варіант є 0. Якщо обидва варіанти людині доступні в однаковій мірі, тобто з ймовірностями ½</w:t>
      </w:r>
      <w:r w:rsidR="00C6393F" w:rsidRPr="009142DF">
        <w:rPr>
          <w:rFonts w:ascii="Times New Roman" w:hAnsi="Times New Roman"/>
          <w:sz w:val="24"/>
          <w:szCs w:val="24"/>
          <w:lang w:val="ru-RU"/>
        </w:rPr>
        <w:t>, то</w:t>
      </w:r>
      <w:r w:rsidR="00C6393F" w:rsidRPr="009142DF">
        <w:rPr>
          <w:rFonts w:ascii="Times New Roman" w:hAnsi="Times New Roman"/>
          <w:sz w:val="24"/>
          <w:szCs w:val="24"/>
        </w:rPr>
        <w:t xml:space="preserve"> середня кількість свободи</w:t>
      </w:r>
      <w:r w:rsidR="00C6393F" w:rsidRPr="009142DF">
        <w:rPr>
          <w:rFonts w:ascii="Times New Roman" w:hAnsi="Times New Roman"/>
          <w:sz w:val="24"/>
          <w:szCs w:val="24"/>
          <w:lang w:val="ru-RU"/>
        </w:rPr>
        <w:t xml:space="preserve"> на один</w:t>
      </w:r>
      <w:r w:rsidR="00C6393F" w:rsidRPr="009142DF">
        <w:rPr>
          <w:rFonts w:ascii="Times New Roman" w:hAnsi="Times New Roman"/>
          <w:sz w:val="24"/>
          <w:szCs w:val="24"/>
        </w:rPr>
        <w:t xml:space="preserve"> варіант дій</w:t>
      </w:r>
      <w:r w:rsidR="00C6393F" w:rsidRPr="009142DF">
        <w:rPr>
          <w:rFonts w:ascii="Times New Roman" w:hAnsi="Times New Roman"/>
          <w:sz w:val="24"/>
          <w:szCs w:val="24"/>
          <w:lang w:val="ru-RU"/>
        </w:rPr>
        <w:t xml:space="preserve"> буде </w:t>
      </w:r>
      <w:r w:rsidR="00C6393F" w:rsidRPr="009142DF">
        <w:rPr>
          <w:rFonts w:ascii="Times New Roman" w:hAnsi="Times New Roman"/>
          <w:sz w:val="24"/>
          <w:szCs w:val="24"/>
        </w:rPr>
        <w:t xml:space="preserve">максимальною і дорівнюватиме 1. </w:t>
      </w:r>
      <w:r w:rsidR="001E686A" w:rsidRPr="009142DF">
        <w:rPr>
          <w:rFonts w:ascii="Times New Roman" w:hAnsi="Times New Roman"/>
          <w:sz w:val="24"/>
          <w:szCs w:val="24"/>
        </w:rPr>
        <w:t xml:space="preserve">Для довільної кількості варіантів поведінки </w:t>
      </w:r>
      <w:r w:rsidR="00A8236D">
        <w:rPr>
          <w:rFonts w:ascii="Times New Roman" w:hAnsi="Times New Roman"/>
          <w:sz w:val="24"/>
          <w:szCs w:val="24"/>
        </w:rPr>
        <w:t xml:space="preserve"> </w:t>
      </w:r>
      <w:r w:rsidR="00A8236D" w:rsidRPr="009142DF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33" type="#_x0000_t75" style="width:29.5pt;height:14.5pt" o:ole="">
            <v:imagedata r:id="rId23" o:title=""/>
          </v:shape>
          <o:OLEObject Type="Embed" ProgID="Equation.DSMT4" ShapeID="_x0000_i1033" DrawAspect="Content" ObjectID="_1729787748" r:id="rId24"/>
        </w:object>
      </w:r>
      <w:r w:rsidR="00A8236D"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A8236D">
        <w:rPr>
          <w:rFonts w:ascii="Times New Roman" w:hAnsi="Times New Roman"/>
          <w:sz w:val="24"/>
          <w:szCs w:val="24"/>
        </w:rPr>
        <w:t>і у разі</w:t>
      </w:r>
      <w:r w:rsidR="001E686A" w:rsidRPr="009142DF">
        <w:rPr>
          <w:rFonts w:ascii="Times New Roman" w:hAnsi="Times New Roman"/>
          <w:sz w:val="24"/>
          <w:szCs w:val="24"/>
        </w:rPr>
        <w:t>, якщо всі варіанти реалізуються з ймовірностями 0, а один з ймовірністю 1</w:t>
      </w:r>
      <w:r w:rsidR="009A5262" w:rsidRPr="009142DF">
        <w:rPr>
          <w:rFonts w:ascii="Times New Roman" w:hAnsi="Times New Roman"/>
          <w:sz w:val="24"/>
          <w:szCs w:val="24"/>
        </w:rPr>
        <w:t xml:space="preserve">. При цьому влада обставин або іншої людини, що звузила кількість можливих способів поведінки з </w:t>
      </w:r>
      <w:r w:rsidR="009A5262" w:rsidRPr="009142DF">
        <w:rPr>
          <w:rFonts w:ascii="Times New Roman" w:hAnsi="Times New Roman"/>
          <w:position w:val="-6"/>
          <w:sz w:val="24"/>
          <w:szCs w:val="24"/>
        </w:rPr>
        <w:object w:dxaOrig="279" w:dyaOrig="279">
          <v:shape id="_x0000_i1034" type="#_x0000_t75" style="width:14.5pt;height:14.5pt" o:ole="">
            <v:imagedata r:id="rId17" o:title=""/>
          </v:shape>
          <o:OLEObject Type="Embed" ProgID="Equation.DSMT4" ShapeID="_x0000_i1034" DrawAspect="Content" ObjectID="_1729787749" r:id="rId25"/>
        </w:object>
      </w:r>
      <w:r w:rsidR="009A5262" w:rsidRPr="009142DF">
        <w:rPr>
          <w:rFonts w:ascii="Times New Roman" w:hAnsi="Times New Roman"/>
          <w:sz w:val="24"/>
          <w:szCs w:val="24"/>
        </w:rPr>
        <w:t xml:space="preserve"> до </w:t>
      </w:r>
      <w:r w:rsidR="00A8236D">
        <w:rPr>
          <w:rFonts w:ascii="Times New Roman" w:hAnsi="Times New Roman"/>
          <w:sz w:val="24"/>
          <w:szCs w:val="24"/>
        </w:rPr>
        <w:t>1</w:t>
      </w:r>
      <w:r w:rsidR="009A5262" w:rsidRPr="009142DF">
        <w:rPr>
          <w:rFonts w:ascii="Times New Roman" w:hAnsi="Times New Roman"/>
          <w:sz w:val="24"/>
          <w:szCs w:val="24"/>
          <w:lang w:val="ru-RU"/>
        </w:rPr>
        <w:t>,</w:t>
      </w:r>
      <w:r w:rsidR="009A5262" w:rsidRPr="009142DF">
        <w:rPr>
          <w:rFonts w:ascii="Times New Roman" w:hAnsi="Times New Roman"/>
          <w:sz w:val="24"/>
          <w:szCs w:val="24"/>
        </w:rPr>
        <w:t xml:space="preserve"> максимальна </w:t>
      </w:r>
      <w:r w:rsidR="009A5262" w:rsidRPr="009142DF">
        <w:rPr>
          <w:rFonts w:ascii="Times New Roman" w:hAnsi="Times New Roman"/>
          <w:position w:val="-12"/>
          <w:sz w:val="24"/>
          <w:szCs w:val="24"/>
        </w:rPr>
        <w:object w:dxaOrig="859" w:dyaOrig="360">
          <v:shape id="_x0000_i1035" type="#_x0000_t75" style="width:42.5pt;height:18pt" o:ole="">
            <v:imagedata r:id="rId26" o:title=""/>
          </v:shape>
          <o:OLEObject Type="Embed" ProgID="Equation.DSMT4" ShapeID="_x0000_i1035" DrawAspect="Content" ObjectID="_1729787750" r:id="rId27"/>
        </w:object>
      </w:r>
      <w:r w:rsidR="009A5262" w:rsidRPr="009142D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A5262" w:rsidRPr="009142DF" w:rsidRDefault="009A5262" w:rsidP="00C56DFB">
      <w:pPr>
        <w:jc w:val="both"/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sz w:val="24"/>
          <w:szCs w:val="24"/>
        </w:rPr>
        <w:tab/>
        <w:t>Максимальне значення свободи</w:t>
      </w:r>
      <w:r w:rsidRPr="009142DF">
        <w:rPr>
          <w:rFonts w:ascii="Times New Roman" w:hAnsi="Times New Roman"/>
          <w:sz w:val="24"/>
          <w:szCs w:val="24"/>
          <w:lang w:val="ru-RU"/>
        </w:rPr>
        <w:t xml:space="preserve"> легко</w:t>
      </w:r>
      <w:r w:rsidRPr="009142DF">
        <w:rPr>
          <w:rFonts w:ascii="Times New Roman" w:hAnsi="Times New Roman"/>
          <w:sz w:val="24"/>
          <w:szCs w:val="24"/>
        </w:rPr>
        <w:t xml:space="preserve"> знайти</w:t>
      </w:r>
      <w:r w:rsidRPr="009142D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142DF">
        <w:rPr>
          <w:rFonts w:ascii="Times New Roman" w:hAnsi="Times New Roman"/>
          <w:sz w:val="24"/>
          <w:szCs w:val="24"/>
        </w:rPr>
        <w:t xml:space="preserve">Воно виникає тоді, коли ймовірності всіх варіантів дій </w:t>
      </w:r>
      <w:r w:rsidR="009142DF" w:rsidRPr="009142DF">
        <w:rPr>
          <w:rFonts w:ascii="Times New Roman" w:hAnsi="Times New Roman"/>
          <w:sz w:val="24"/>
          <w:szCs w:val="24"/>
        </w:rPr>
        <w:t>людини</w:t>
      </w:r>
      <w:r w:rsidRPr="009142DF">
        <w:rPr>
          <w:rFonts w:ascii="Times New Roman" w:hAnsi="Times New Roman"/>
          <w:sz w:val="24"/>
          <w:szCs w:val="24"/>
        </w:rPr>
        <w:t xml:space="preserve"> рівноправні і дорівнюють </w:t>
      </w:r>
      <w:r w:rsidRPr="009142DF">
        <w:rPr>
          <w:rFonts w:ascii="Times New Roman" w:hAnsi="Times New Roman"/>
          <w:position w:val="-12"/>
          <w:sz w:val="24"/>
          <w:szCs w:val="24"/>
        </w:rPr>
        <w:object w:dxaOrig="940" w:dyaOrig="360">
          <v:shape id="_x0000_i1036" type="#_x0000_t75" style="width:47pt;height:18pt" o:ole="">
            <v:imagedata r:id="rId28" o:title=""/>
          </v:shape>
          <o:OLEObject Type="Embed" ProgID="Equation.DSMT4" ShapeID="_x0000_i1036" DrawAspect="Content" ObjectID="_1729787751" r:id="rId29"/>
        </w:object>
      </w:r>
      <w:r w:rsidRPr="009142D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142DF">
        <w:rPr>
          <w:rFonts w:ascii="Times New Roman" w:hAnsi="Times New Roman"/>
          <w:sz w:val="24"/>
          <w:szCs w:val="24"/>
        </w:rPr>
        <w:t xml:space="preserve">Тоді </w:t>
      </w:r>
    </w:p>
    <w:p w:rsidR="009A5262" w:rsidRPr="009142DF" w:rsidRDefault="009A5262" w:rsidP="00C56DFB">
      <w:pPr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position w:val="-12"/>
          <w:sz w:val="24"/>
          <w:szCs w:val="24"/>
        </w:rPr>
        <w:object w:dxaOrig="1500" w:dyaOrig="360">
          <v:shape id="_x0000_i1037" type="#_x0000_t75" style="width:75pt;height:18pt" o:ole="">
            <v:imagedata r:id="rId30" o:title=""/>
          </v:shape>
          <o:OLEObject Type="Embed" ProgID="Equation.DSMT4" ShapeID="_x0000_i1037" DrawAspect="Content" ObjectID="_1729787752" r:id="rId31"/>
        </w:object>
      </w:r>
      <w:r w:rsidR="001E686A" w:rsidRPr="009142DF">
        <w:rPr>
          <w:rFonts w:ascii="Times New Roman" w:hAnsi="Times New Roman"/>
          <w:sz w:val="24"/>
          <w:szCs w:val="24"/>
        </w:rPr>
        <w:t>.</w:t>
      </w:r>
    </w:p>
    <w:p w:rsidR="001E686A" w:rsidRPr="009142DF" w:rsidRDefault="001E686A" w:rsidP="00C56DFB">
      <w:pPr>
        <w:jc w:val="both"/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sz w:val="24"/>
          <w:szCs w:val="24"/>
        </w:rPr>
        <w:t>Відповідно, для максимальної влади маємо</w:t>
      </w:r>
      <w:r w:rsidR="00A8236D">
        <w:rPr>
          <w:rFonts w:ascii="Times New Roman" w:hAnsi="Times New Roman"/>
          <w:sz w:val="24"/>
          <w:szCs w:val="24"/>
        </w:rPr>
        <w:t xml:space="preserve"> той самий вираз</w:t>
      </w:r>
    </w:p>
    <w:p w:rsidR="001E686A" w:rsidRPr="009142DF" w:rsidRDefault="001E686A" w:rsidP="00C56DFB">
      <w:pPr>
        <w:rPr>
          <w:rFonts w:ascii="Times New Roman" w:hAnsi="Times New Roman"/>
          <w:sz w:val="24"/>
          <w:szCs w:val="24"/>
          <w:lang w:val="ru-RU"/>
        </w:rPr>
      </w:pPr>
      <w:r w:rsidRPr="009142DF">
        <w:rPr>
          <w:rFonts w:ascii="Times New Roman" w:hAnsi="Times New Roman"/>
          <w:position w:val="-12"/>
          <w:sz w:val="24"/>
          <w:szCs w:val="24"/>
        </w:rPr>
        <w:object w:dxaOrig="1480" w:dyaOrig="360">
          <v:shape id="_x0000_i1038" type="#_x0000_t75" style="width:74pt;height:18pt" o:ole="">
            <v:imagedata r:id="rId32" o:title=""/>
          </v:shape>
          <o:OLEObject Type="Embed" ProgID="Equation.DSMT4" ShapeID="_x0000_i1038" DrawAspect="Content" ObjectID="_1729787753" r:id="rId33"/>
        </w:object>
      </w:r>
      <w:r w:rsidRPr="009142DF">
        <w:rPr>
          <w:rFonts w:ascii="Times New Roman" w:hAnsi="Times New Roman"/>
          <w:sz w:val="24"/>
          <w:szCs w:val="24"/>
        </w:rPr>
        <w:t>.</w:t>
      </w:r>
    </w:p>
    <w:p w:rsidR="001E686A" w:rsidRPr="009142DF" w:rsidRDefault="001E686A" w:rsidP="00C56DFB">
      <w:pPr>
        <w:jc w:val="both"/>
        <w:rPr>
          <w:rFonts w:ascii="Times New Roman" w:hAnsi="Times New Roman"/>
          <w:sz w:val="24"/>
          <w:szCs w:val="24"/>
        </w:rPr>
      </w:pPr>
      <w:r w:rsidRPr="009142DF">
        <w:rPr>
          <w:rFonts w:ascii="Times New Roman" w:hAnsi="Times New Roman"/>
          <w:sz w:val="24"/>
          <w:szCs w:val="24"/>
        </w:rPr>
        <w:t>У разі довільного розподілу ймовірностей для влади маємо</w:t>
      </w:r>
    </w:p>
    <w:p w:rsidR="001E686A" w:rsidRPr="00F5344E" w:rsidRDefault="001E686A" w:rsidP="00C56DFB">
      <w:pPr>
        <w:rPr>
          <w:rFonts w:ascii="Times New Roman" w:hAnsi="Times New Roman"/>
          <w:sz w:val="24"/>
          <w:szCs w:val="24"/>
          <w:lang w:val="ru-RU"/>
        </w:rPr>
      </w:pPr>
      <w:r w:rsidRPr="009142DF">
        <w:rPr>
          <w:rFonts w:ascii="Times New Roman" w:hAnsi="Times New Roman"/>
          <w:position w:val="-28"/>
          <w:sz w:val="24"/>
          <w:szCs w:val="24"/>
        </w:rPr>
        <w:object w:dxaOrig="2799" w:dyaOrig="680">
          <v:shape id="_x0000_i1039" type="#_x0000_t75" style="width:140pt;height:34pt" o:ole="">
            <v:imagedata r:id="rId34" o:title=""/>
          </v:shape>
          <o:OLEObject Type="Embed" ProgID="Equation.DSMT4" ShapeID="_x0000_i1039" DrawAspect="Content" ObjectID="_1729787754" r:id="rId35"/>
        </w:object>
      </w:r>
      <w:r w:rsidRPr="00F5344E">
        <w:rPr>
          <w:rFonts w:ascii="Times New Roman" w:hAnsi="Times New Roman"/>
          <w:sz w:val="24"/>
          <w:szCs w:val="24"/>
          <w:lang w:val="ru-RU"/>
        </w:rPr>
        <w:t>.</w:t>
      </w:r>
    </w:p>
    <w:p w:rsidR="008E0ADA" w:rsidRDefault="008E0ADA" w:rsidP="00C56DFB">
      <w:pPr>
        <w:jc w:val="both"/>
        <w:rPr>
          <w:rFonts w:ascii="Times New Roman" w:hAnsi="Times New Roman"/>
          <w:sz w:val="24"/>
          <w:szCs w:val="24"/>
        </w:rPr>
      </w:pPr>
      <w:r w:rsidRPr="00F5344E">
        <w:rPr>
          <w:rFonts w:ascii="Times New Roman" w:hAnsi="Times New Roman"/>
          <w:sz w:val="24"/>
          <w:szCs w:val="24"/>
          <w:lang w:val="ru-RU"/>
        </w:rPr>
        <w:tab/>
      </w:r>
      <w:r w:rsidRPr="008E0ADA">
        <w:rPr>
          <w:rFonts w:ascii="Times New Roman" w:hAnsi="Times New Roman"/>
          <w:b/>
          <w:sz w:val="24"/>
          <w:szCs w:val="24"/>
        </w:rPr>
        <w:t xml:space="preserve">Приклад: </w:t>
      </w:r>
      <w:r w:rsidRPr="008E0ADA">
        <w:rPr>
          <w:rFonts w:ascii="Times New Roman" w:hAnsi="Times New Roman"/>
          <w:sz w:val="24"/>
          <w:szCs w:val="24"/>
        </w:rPr>
        <w:t>Дівчині</w:t>
      </w:r>
      <w:r>
        <w:rPr>
          <w:rFonts w:ascii="Times New Roman" w:hAnsi="Times New Roman"/>
          <w:sz w:val="24"/>
          <w:szCs w:val="24"/>
        </w:rPr>
        <w:t xml:space="preserve"> запропонували руку і серце два хлопці. Знайти її свободу вибору</w:t>
      </w:r>
      <w:r w:rsidR="00A008F7">
        <w:rPr>
          <w:rFonts w:ascii="Times New Roman" w:hAnsi="Times New Roman"/>
          <w:sz w:val="24"/>
          <w:szCs w:val="24"/>
        </w:rPr>
        <w:t xml:space="preserve"> і владу батьків</w:t>
      </w:r>
      <w:r>
        <w:rPr>
          <w:rFonts w:ascii="Times New Roman" w:hAnsi="Times New Roman"/>
          <w:sz w:val="24"/>
          <w:szCs w:val="24"/>
        </w:rPr>
        <w:t xml:space="preserve">: 1.Батьки заборонили їй навіть думати про одного з них. 2.Батькам </w:t>
      </w:r>
      <w:r w:rsidR="00A008F7">
        <w:rPr>
          <w:rFonts w:ascii="Times New Roman" w:hAnsi="Times New Roman"/>
          <w:sz w:val="24"/>
          <w:szCs w:val="24"/>
        </w:rPr>
        <w:t xml:space="preserve">однаково </w:t>
      </w:r>
      <w:r>
        <w:rPr>
          <w:rFonts w:ascii="Times New Roman" w:hAnsi="Times New Roman"/>
          <w:sz w:val="24"/>
          <w:szCs w:val="24"/>
        </w:rPr>
        <w:t>подобаються обидва претендента.</w:t>
      </w:r>
    </w:p>
    <w:p w:rsidR="008E0ADA" w:rsidRDefault="008E0ADA" w:rsidP="00C56DF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 w:rsidRPr="008E0ADA">
        <w:rPr>
          <w:rFonts w:ascii="Times New Roman" w:hAnsi="Times New Roman"/>
          <w:b/>
          <w:sz w:val="24"/>
          <w:szCs w:val="24"/>
        </w:rPr>
        <w:t>Розв’язання.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0AD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Ймовірність вибору одного претендента</w:t>
      </w:r>
      <w:r w:rsidR="00A008F7">
        <w:rPr>
          <w:rFonts w:ascii="Times New Roman" w:hAnsi="Times New Roman"/>
          <w:sz w:val="24"/>
          <w:szCs w:val="24"/>
        </w:rPr>
        <w:t xml:space="preserve"> </w:t>
      </w:r>
      <w:r w:rsidR="00A008F7" w:rsidRPr="00A008F7">
        <w:rPr>
          <w:rFonts w:ascii="Times New Roman" w:hAnsi="Times New Roman"/>
          <w:position w:val="-12"/>
          <w:sz w:val="24"/>
          <w:szCs w:val="24"/>
        </w:rPr>
        <w:object w:dxaOrig="600" w:dyaOrig="360">
          <v:shape id="_x0000_i1040" type="#_x0000_t75" style="width:30pt;height:18pt" o:ole="">
            <v:imagedata r:id="rId36" o:title=""/>
          </v:shape>
          <o:OLEObject Type="Embed" ProgID="Equation.DSMT4" ShapeID="_x0000_i1040" DrawAspect="Content" ObjectID="_1729787755" r:id="rId37"/>
        </w:object>
      </w:r>
      <w:r w:rsidR="00A008F7" w:rsidRPr="00A008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08F7">
        <w:rPr>
          <w:rFonts w:ascii="Times New Roman" w:hAnsi="Times New Roman"/>
          <w:sz w:val="24"/>
          <w:szCs w:val="24"/>
          <w:lang w:val="ru-RU"/>
        </w:rPr>
        <w:t xml:space="preserve">іншого </w:t>
      </w:r>
      <w:r w:rsidR="00A008F7" w:rsidRPr="00A008F7">
        <w:rPr>
          <w:rFonts w:ascii="Times New Roman" w:hAnsi="Times New Roman"/>
          <w:position w:val="-12"/>
          <w:sz w:val="24"/>
          <w:szCs w:val="24"/>
        </w:rPr>
        <w:object w:dxaOrig="680" w:dyaOrig="360">
          <v:shape id="_x0000_i1041" type="#_x0000_t75" style="width:34pt;height:18pt" o:ole="">
            <v:imagedata r:id="rId38" o:title=""/>
          </v:shape>
          <o:OLEObject Type="Embed" ProgID="Equation.DSMT4" ShapeID="_x0000_i1041" DrawAspect="Content" ObjectID="_1729787756" r:id="rId39"/>
        </w:object>
      </w:r>
      <w:r w:rsidR="00A008F7" w:rsidRPr="00A008F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008F7">
        <w:rPr>
          <w:rFonts w:ascii="Times New Roman" w:hAnsi="Times New Roman"/>
          <w:sz w:val="24"/>
          <w:szCs w:val="24"/>
        </w:rPr>
        <w:t xml:space="preserve">Відповідно, </w:t>
      </w:r>
      <w:r w:rsidR="00A008F7" w:rsidRPr="009142DF">
        <w:rPr>
          <w:rFonts w:ascii="Times New Roman" w:hAnsi="Times New Roman"/>
          <w:position w:val="-12"/>
          <w:sz w:val="24"/>
          <w:szCs w:val="24"/>
        </w:rPr>
        <w:object w:dxaOrig="800" w:dyaOrig="360">
          <v:shape id="_x0000_i1042" type="#_x0000_t75" style="width:40pt;height:18pt" o:ole="">
            <v:imagedata r:id="rId40" o:title=""/>
          </v:shape>
          <o:OLEObject Type="Embed" ProgID="Equation.DSMT4" ShapeID="_x0000_i1042" DrawAspect="Content" ObjectID="_1729787757" r:id="rId41"/>
        </w:object>
      </w:r>
      <w:r w:rsidR="00A008F7">
        <w:rPr>
          <w:rFonts w:ascii="Times New Roman" w:hAnsi="Times New Roman"/>
          <w:sz w:val="24"/>
          <w:szCs w:val="24"/>
        </w:rPr>
        <w:t>,</w:t>
      </w:r>
      <w:r w:rsidR="00A008F7" w:rsidRPr="00A008F7">
        <w:rPr>
          <w:rFonts w:ascii="Times New Roman" w:hAnsi="Times New Roman"/>
          <w:b/>
          <w:sz w:val="24"/>
          <w:szCs w:val="24"/>
        </w:rPr>
        <w:t xml:space="preserve"> </w:t>
      </w:r>
      <w:r w:rsidR="00A008F7" w:rsidRPr="00A008F7">
        <w:rPr>
          <w:rFonts w:ascii="Times New Roman" w:hAnsi="Times New Roman"/>
          <w:b/>
          <w:position w:val="-6"/>
          <w:sz w:val="24"/>
          <w:szCs w:val="24"/>
        </w:rPr>
        <w:object w:dxaOrig="560" w:dyaOrig="279">
          <v:shape id="_x0000_i1043" type="#_x0000_t75" style="width:27.5pt;height:14.5pt" o:ole="">
            <v:imagedata r:id="rId42" o:title=""/>
          </v:shape>
          <o:OLEObject Type="Embed" ProgID="Equation.DSMT4" ShapeID="_x0000_i1043" DrawAspect="Content" ObjectID="_1729787758" r:id="rId43"/>
        </w:object>
      </w:r>
      <w:r w:rsidR="00A008F7" w:rsidRPr="00A008F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008F7" w:rsidRPr="00A008F7">
        <w:rPr>
          <w:rFonts w:ascii="Times New Roman" w:hAnsi="Times New Roman"/>
          <w:b/>
          <w:position w:val="-6"/>
          <w:sz w:val="24"/>
          <w:szCs w:val="24"/>
          <w:lang w:val="en-US"/>
        </w:rPr>
        <w:object w:dxaOrig="580" w:dyaOrig="279">
          <v:shape id="_x0000_i1044" type="#_x0000_t75" style="width:29.5pt;height:14.5pt" o:ole="">
            <v:imagedata r:id="rId44" o:title=""/>
          </v:shape>
          <o:OLEObject Type="Embed" ProgID="Equation.DSMT4" ShapeID="_x0000_i1044" DrawAspect="Content" ObjectID="_1729787759" r:id="rId45"/>
        </w:object>
      </w:r>
      <w:r w:rsidR="00A008F7" w:rsidRPr="00A008F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A008F7" w:rsidRPr="00A008F7">
        <w:rPr>
          <w:rFonts w:ascii="Times New Roman" w:hAnsi="Times New Roman"/>
          <w:sz w:val="24"/>
          <w:szCs w:val="24"/>
          <w:lang w:val="ru-RU"/>
        </w:rPr>
        <w:t>2.</w:t>
      </w:r>
      <w:r w:rsidR="00A008F7" w:rsidRPr="00A008F7">
        <w:rPr>
          <w:rFonts w:ascii="Times New Roman" w:hAnsi="Times New Roman"/>
          <w:b/>
          <w:sz w:val="24"/>
          <w:szCs w:val="24"/>
        </w:rPr>
        <w:t xml:space="preserve"> </w:t>
      </w:r>
      <w:r w:rsidR="00C56DFB" w:rsidRPr="00C56DFB">
        <w:rPr>
          <w:rFonts w:ascii="Times New Roman" w:hAnsi="Times New Roman"/>
          <w:sz w:val="24"/>
          <w:szCs w:val="24"/>
        </w:rPr>
        <w:t xml:space="preserve">У другому випадку </w:t>
      </w:r>
      <w:r w:rsidR="00A008F7" w:rsidRPr="00A008F7">
        <w:rPr>
          <w:rFonts w:ascii="Times New Roman" w:hAnsi="Times New Roman"/>
          <w:b/>
          <w:position w:val="-6"/>
          <w:sz w:val="24"/>
          <w:szCs w:val="24"/>
        </w:rPr>
        <w:object w:dxaOrig="600" w:dyaOrig="279">
          <v:shape id="_x0000_i1045" type="#_x0000_t75" style="width:30pt;height:14.5pt" o:ole="">
            <v:imagedata r:id="rId46" o:title=""/>
          </v:shape>
          <o:OLEObject Type="Embed" ProgID="Equation.DSMT4" ShapeID="_x0000_i1045" DrawAspect="Content" ObjectID="_1729787760" r:id="rId47"/>
        </w:object>
      </w:r>
      <w:r w:rsidR="00A008F7" w:rsidRPr="00A008F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008F7" w:rsidRPr="00A008F7">
        <w:rPr>
          <w:rFonts w:ascii="Times New Roman" w:hAnsi="Times New Roman"/>
          <w:b/>
          <w:position w:val="-6"/>
          <w:sz w:val="24"/>
          <w:szCs w:val="24"/>
          <w:lang w:val="en-US"/>
        </w:rPr>
        <w:object w:dxaOrig="540" w:dyaOrig="279">
          <v:shape id="_x0000_i1046" type="#_x0000_t75" style="width:27pt;height:14.5pt" o:ole="">
            <v:imagedata r:id="rId48" o:title=""/>
          </v:shape>
          <o:OLEObject Type="Embed" ProgID="Equation.DSMT4" ShapeID="_x0000_i1046" DrawAspect="Content" ObjectID="_1729787761" r:id="rId49"/>
        </w:object>
      </w:r>
      <w:r w:rsidR="00A008F7" w:rsidRPr="00A008F7">
        <w:rPr>
          <w:rFonts w:ascii="Times New Roman" w:hAnsi="Times New Roman"/>
          <w:sz w:val="24"/>
          <w:szCs w:val="24"/>
          <w:lang w:val="ru-RU"/>
        </w:rPr>
        <w:t>.</w:t>
      </w:r>
    </w:p>
    <w:p w:rsidR="00A008F7" w:rsidRPr="00C56DFB" w:rsidRDefault="00A008F7" w:rsidP="00C56DFB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C56DFB">
        <w:rPr>
          <w:rFonts w:ascii="Times New Roman" w:hAnsi="Times New Roman"/>
          <w:b/>
          <w:i/>
          <w:sz w:val="24"/>
          <w:szCs w:val="24"/>
          <w:lang w:val="ru-RU"/>
        </w:rPr>
        <w:t xml:space="preserve">Приклад: </w:t>
      </w:r>
      <w:r w:rsidR="00F5344E" w:rsidRPr="00C56DFB">
        <w:rPr>
          <w:rFonts w:ascii="Times New Roman" w:hAnsi="Times New Roman"/>
          <w:i/>
          <w:sz w:val="24"/>
          <w:szCs w:val="24"/>
          <w:lang w:val="ru-RU"/>
        </w:rPr>
        <w:t xml:space="preserve">У одного випускника середньої школи шкільний аттестат дозволяє вступати у будь-який з провідних 64 вузів країни. У іншого </w:t>
      </w:r>
      <w:r w:rsidR="007B3C23" w:rsidRPr="00C56DFB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5344E" w:rsidRPr="00C56DFB">
        <w:rPr>
          <w:rFonts w:ascii="Times New Roman" w:hAnsi="Times New Roman"/>
          <w:i/>
          <w:sz w:val="24"/>
          <w:szCs w:val="24"/>
          <w:lang w:val="ru-RU"/>
        </w:rPr>
        <w:t xml:space="preserve">лише у 8 з них. Яка свобода вибору у кожного з них і яка влада </w:t>
      </w:r>
      <w:r w:rsidR="00C56DFB">
        <w:rPr>
          <w:rFonts w:ascii="Times New Roman" w:hAnsi="Times New Roman"/>
          <w:i/>
          <w:sz w:val="24"/>
          <w:szCs w:val="24"/>
          <w:lang w:val="ru-RU"/>
        </w:rPr>
        <w:t>якості</w:t>
      </w:r>
      <w:r w:rsidR="007B3C23" w:rsidRPr="00C56DFB">
        <w:rPr>
          <w:rFonts w:ascii="Times New Roman" w:hAnsi="Times New Roman"/>
          <w:i/>
          <w:sz w:val="24"/>
          <w:szCs w:val="24"/>
          <w:lang w:val="ru-RU"/>
        </w:rPr>
        <w:t xml:space="preserve"> їх освіти на</w:t>
      </w:r>
      <w:r w:rsidR="00C56DFB">
        <w:rPr>
          <w:rFonts w:ascii="Times New Roman" w:hAnsi="Times New Roman"/>
          <w:i/>
          <w:sz w:val="24"/>
          <w:szCs w:val="24"/>
          <w:lang w:val="ru-RU"/>
        </w:rPr>
        <w:t>д кожим</w:t>
      </w:r>
      <w:r w:rsidR="007B3C23" w:rsidRPr="00C56DFB">
        <w:rPr>
          <w:rFonts w:ascii="Times New Roman" w:hAnsi="Times New Roman"/>
          <w:i/>
          <w:sz w:val="24"/>
          <w:szCs w:val="24"/>
          <w:lang w:val="ru-RU"/>
        </w:rPr>
        <w:t>о</w:t>
      </w:r>
      <w:r w:rsidR="00F5344E" w:rsidRPr="00C56DFB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1528D9" w:rsidRDefault="00F5344E" w:rsidP="00C56DFB">
      <w:pPr>
        <w:jc w:val="both"/>
        <w:rPr>
          <w:rFonts w:ascii="Times New Roman" w:hAnsi="Times New Roman"/>
          <w:sz w:val="24"/>
          <w:szCs w:val="24"/>
        </w:rPr>
      </w:pPr>
      <w:r w:rsidRPr="00C56DFB">
        <w:rPr>
          <w:rFonts w:ascii="Times New Roman" w:hAnsi="Times New Roman"/>
          <w:i/>
          <w:sz w:val="24"/>
          <w:szCs w:val="24"/>
          <w:lang w:val="ru-RU"/>
        </w:rPr>
        <w:lastRenderedPageBreak/>
        <w:tab/>
      </w:r>
      <w:r w:rsidRPr="00C56DFB">
        <w:rPr>
          <w:rFonts w:ascii="Times New Roman" w:hAnsi="Times New Roman"/>
          <w:b/>
          <w:i/>
          <w:sz w:val="24"/>
          <w:szCs w:val="24"/>
          <w:lang w:val="ru-RU"/>
        </w:rPr>
        <w:t>Розв'язання.</w:t>
      </w:r>
      <w:r w:rsidRPr="00C56DFB">
        <w:rPr>
          <w:rFonts w:ascii="Times New Roman" w:hAnsi="Times New Roman"/>
          <w:i/>
          <w:sz w:val="24"/>
          <w:szCs w:val="24"/>
          <w:lang w:val="ru-RU"/>
        </w:rPr>
        <w:t xml:space="preserve"> Максимальна свобода вибору у першого з випускнків. Для нього </w:t>
      </w:r>
      <w:r w:rsidRPr="00C56DFB">
        <w:rPr>
          <w:rFonts w:ascii="Times New Roman" w:hAnsi="Times New Roman"/>
          <w:i/>
          <w:position w:val="-12"/>
          <w:sz w:val="24"/>
          <w:szCs w:val="24"/>
          <w:lang w:val="ru-RU"/>
        </w:rPr>
        <w:object w:dxaOrig="1640" w:dyaOrig="360">
          <v:shape id="_x0000_i1047" type="#_x0000_t75" style="width:82pt;height:18pt" o:ole="">
            <v:imagedata r:id="rId50" o:title=""/>
          </v:shape>
          <o:OLEObject Type="Embed" ProgID="Equation.DSMT4" ShapeID="_x0000_i1047" DrawAspect="Content" ObjectID="_1729787762" r:id="rId51"/>
        </w:object>
      </w:r>
      <w:r w:rsidR="00535758" w:rsidRPr="00C56DFB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535758" w:rsidRPr="00C56DFB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1719" w:dyaOrig="360">
          <v:shape id="_x0000_i1048" type="#_x0000_t75" style="width:86pt;height:18pt" o:ole="">
            <v:imagedata r:id="rId52" o:title=""/>
          </v:shape>
          <o:OLEObject Type="Embed" ProgID="Equation.DSMT4" ShapeID="_x0000_i1048" DrawAspect="Content" ObjectID="_1729787763" r:id="rId53"/>
        </w:object>
      </w:r>
      <w:r w:rsidR="00535758" w:rsidRPr="00C56DFB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535758" w:rsidRPr="00C56DFB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00" w:dyaOrig="279">
          <v:shape id="_x0000_i1049" type="#_x0000_t75" style="width:30pt;height:14.5pt" o:ole="">
            <v:imagedata r:id="rId54" o:title=""/>
          </v:shape>
          <o:OLEObject Type="Embed" ProgID="Equation.DSMT4" ShapeID="_x0000_i1049" DrawAspect="Content" ObjectID="_1729787764" r:id="rId55"/>
        </w:object>
      </w:r>
      <w:r w:rsidR="00535758" w:rsidRPr="00C56DFB">
        <w:rPr>
          <w:rFonts w:ascii="Times New Roman" w:hAnsi="Times New Roman"/>
          <w:i/>
          <w:sz w:val="24"/>
          <w:szCs w:val="24"/>
          <w:lang w:val="ru-RU"/>
        </w:rPr>
        <w:t xml:space="preserve">. Для іншого </w:t>
      </w:r>
      <w:r w:rsidR="00535758" w:rsidRPr="00C56DFB">
        <w:rPr>
          <w:rFonts w:ascii="Times New Roman" w:hAnsi="Times New Roman"/>
          <w:i/>
          <w:position w:val="-12"/>
          <w:sz w:val="24"/>
          <w:szCs w:val="24"/>
          <w:lang w:val="ru-RU"/>
        </w:rPr>
        <w:object w:dxaOrig="1480" w:dyaOrig="360">
          <v:shape id="_x0000_i1050" type="#_x0000_t75" style="width:74pt;height:18pt" o:ole="">
            <v:imagedata r:id="rId56" o:title=""/>
          </v:shape>
          <o:OLEObject Type="Embed" ProgID="Equation.DSMT4" ShapeID="_x0000_i1050" DrawAspect="Content" ObjectID="_1729787765" r:id="rId57"/>
        </w:object>
      </w:r>
      <w:r w:rsidR="00535758" w:rsidRPr="00C56DFB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535758" w:rsidRPr="00C56DFB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1719" w:dyaOrig="360">
          <v:shape id="_x0000_i1051" type="#_x0000_t75" style="width:86pt;height:18pt" o:ole="">
            <v:imagedata r:id="rId52" o:title=""/>
          </v:shape>
          <o:OLEObject Type="Embed" ProgID="Equation.DSMT4" ShapeID="_x0000_i1051" DrawAspect="Content" ObjectID="_1729787766" r:id="rId58"/>
        </w:object>
      </w:r>
      <w:r w:rsidR="00535758" w:rsidRPr="00C56DFB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535758" w:rsidRPr="00C56DFB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580" w:dyaOrig="279">
          <v:shape id="_x0000_i1052" type="#_x0000_t75" style="width:29.5pt;height:14.5pt" o:ole="">
            <v:imagedata r:id="rId59" o:title=""/>
          </v:shape>
          <o:OLEObject Type="Embed" ProgID="Equation.DSMT4" ShapeID="_x0000_i1052" DrawAspect="Content" ObjectID="_1729787767" r:id="rId60"/>
        </w:object>
      </w:r>
      <w:r w:rsidR="00535758" w:rsidRPr="00C56DFB">
        <w:rPr>
          <w:rFonts w:ascii="Times New Roman" w:hAnsi="Times New Roman"/>
          <w:i/>
          <w:sz w:val="24"/>
          <w:szCs w:val="24"/>
          <w:lang w:val="ru-RU"/>
        </w:rPr>
        <w:t>.</w:t>
      </w:r>
      <w:r w:rsidR="00643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4C04">
        <w:rPr>
          <w:rFonts w:ascii="Times New Roman" w:hAnsi="Times New Roman"/>
          <w:sz w:val="24"/>
          <w:szCs w:val="24"/>
          <w:lang w:val="ru-RU"/>
        </w:rPr>
        <w:tab/>
      </w:r>
      <w:r w:rsidR="001528D9">
        <w:rPr>
          <w:rFonts w:ascii="Times New Roman" w:hAnsi="Times New Roman"/>
          <w:sz w:val="24"/>
          <w:szCs w:val="24"/>
          <w:lang w:val="ru-RU"/>
        </w:rPr>
        <w:t xml:space="preserve">Цікаво застосувати </w:t>
      </w:r>
      <w:r w:rsidR="001528D9">
        <w:rPr>
          <w:rFonts w:ascii="Times New Roman" w:hAnsi="Times New Roman"/>
          <w:sz w:val="24"/>
          <w:szCs w:val="24"/>
        </w:rPr>
        <w:t xml:space="preserve">представлену методику обчислення влади над особистістю і її свободи до аналізу політичного </w:t>
      </w:r>
      <w:r w:rsidR="006601D4">
        <w:rPr>
          <w:rFonts w:ascii="Times New Roman" w:hAnsi="Times New Roman"/>
          <w:sz w:val="24"/>
          <w:szCs w:val="24"/>
        </w:rPr>
        <w:t>ситуації</w:t>
      </w:r>
      <w:r w:rsidR="001528D9">
        <w:rPr>
          <w:rFonts w:ascii="Times New Roman" w:hAnsi="Times New Roman"/>
          <w:sz w:val="24"/>
          <w:szCs w:val="24"/>
        </w:rPr>
        <w:t xml:space="preserve"> в країні. Вище наведені формули стосуються  окремої людини. Так, якщо за одного з двох претендентів у президенти проголосувало А% виборців, а за іншого В% і А</w:t>
      </w:r>
      <w:r w:rsidR="001528D9" w:rsidRPr="001528D9">
        <w:rPr>
          <w:rFonts w:ascii="Times New Roman" w:hAnsi="Times New Roman"/>
          <w:sz w:val="24"/>
          <w:szCs w:val="24"/>
          <w:lang w:val="ru-RU"/>
        </w:rPr>
        <w:t>&gt;</w:t>
      </w:r>
      <w:r w:rsidR="001528D9">
        <w:rPr>
          <w:rFonts w:ascii="Times New Roman" w:hAnsi="Times New Roman"/>
          <w:sz w:val="24"/>
          <w:szCs w:val="24"/>
        </w:rPr>
        <w:t xml:space="preserve">В, то з ймовірністю </w:t>
      </w:r>
      <w:r w:rsidR="00412992" w:rsidRPr="00412992">
        <w:rPr>
          <w:rFonts w:ascii="Times New Roman" w:hAnsi="Times New Roman"/>
          <w:position w:val="-10"/>
          <w:sz w:val="24"/>
          <w:szCs w:val="24"/>
        </w:rPr>
        <w:object w:dxaOrig="1520" w:dyaOrig="320">
          <v:shape id="_x0000_i1053" type="#_x0000_t75" style="width:76pt;height:15.5pt" o:ole="">
            <v:imagedata r:id="rId61" o:title=""/>
          </v:shape>
          <o:OLEObject Type="Embed" ProgID="Equation.DSMT4" ShapeID="_x0000_i1053" DrawAspect="Content" ObjectID="_1729787768" r:id="rId62"/>
        </w:object>
      </w:r>
      <w:r w:rsidR="00412992" w:rsidRPr="004129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992">
        <w:rPr>
          <w:rFonts w:ascii="Times New Roman" w:hAnsi="Times New Roman"/>
          <w:sz w:val="24"/>
          <w:szCs w:val="24"/>
          <w:lang w:val="ru-RU"/>
        </w:rPr>
        <w:t xml:space="preserve">пересічний громадянин країни підтримає </w:t>
      </w:r>
      <w:r w:rsidR="00412992">
        <w:rPr>
          <w:rFonts w:ascii="Times New Roman" w:hAnsi="Times New Roman"/>
          <w:sz w:val="24"/>
          <w:szCs w:val="24"/>
        </w:rPr>
        <w:t xml:space="preserve">будь-яке рішення президента і з ймовірністю </w:t>
      </w:r>
      <w:r w:rsidR="00412992" w:rsidRPr="00412992">
        <w:rPr>
          <w:rFonts w:ascii="Times New Roman" w:hAnsi="Times New Roman"/>
          <w:position w:val="-10"/>
          <w:sz w:val="24"/>
          <w:szCs w:val="24"/>
        </w:rPr>
        <w:object w:dxaOrig="1800" w:dyaOrig="320">
          <v:shape id="_x0000_i1054" type="#_x0000_t75" style="width:90pt;height:15.5pt" o:ole="">
            <v:imagedata r:id="rId63" o:title=""/>
          </v:shape>
          <o:OLEObject Type="Embed" ProgID="Equation.DSMT4" ShapeID="_x0000_i1054" DrawAspect="Content" ObjectID="_1729787769" r:id="rId64"/>
        </w:object>
      </w:r>
      <w:r w:rsidR="00412992" w:rsidRPr="004129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992">
        <w:rPr>
          <w:rFonts w:ascii="Times New Roman" w:hAnsi="Times New Roman"/>
          <w:sz w:val="24"/>
          <w:szCs w:val="24"/>
          <w:lang w:val="ru-RU"/>
        </w:rPr>
        <w:t>він його не підтримає</w:t>
      </w:r>
      <w:r w:rsidR="00114B40">
        <w:rPr>
          <w:rFonts w:ascii="Times New Roman" w:hAnsi="Times New Roman"/>
          <w:sz w:val="24"/>
          <w:szCs w:val="24"/>
          <w:lang w:val="ru-RU"/>
        </w:rPr>
        <w:t xml:space="preserve">. Під час виборів </w:t>
      </w:r>
      <w:r w:rsidR="00C56DFB">
        <w:rPr>
          <w:rFonts w:ascii="Times New Roman" w:hAnsi="Times New Roman"/>
          <w:sz w:val="24"/>
          <w:szCs w:val="24"/>
          <w:lang w:val="ru-RU"/>
        </w:rPr>
        <w:t>фіксується</w:t>
      </w:r>
      <w:r w:rsidR="00114B40">
        <w:rPr>
          <w:rFonts w:ascii="Times New Roman" w:hAnsi="Times New Roman"/>
          <w:sz w:val="24"/>
          <w:szCs w:val="24"/>
          <w:lang w:val="ru-RU"/>
        </w:rPr>
        <w:t xml:space="preserve"> як свобода особистості, так і делегована </w:t>
      </w:r>
      <w:r w:rsidR="00114B40">
        <w:rPr>
          <w:rFonts w:ascii="Times New Roman" w:hAnsi="Times New Roman"/>
          <w:sz w:val="24"/>
          <w:szCs w:val="24"/>
        </w:rPr>
        <w:t>нею влада переможцю виборів. Нехай долі виборців, що проголосували на виборах за різних претендентів у президенти становила</w:t>
      </w:r>
      <w:r w:rsidR="00C56DFB">
        <w:rPr>
          <w:rFonts w:ascii="Times New Roman" w:hAnsi="Times New Roman"/>
          <w:sz w:val="24"/>
          <w:szCs w:val="24"/>
        </w:rPr>
        <w:t xml:space="preserve"> </w:t>
      </w:r>
      <w:r w:rsidR="00C56DFB" w:rsidRPr="00C56DFB">
        <w:rPr>
          <w:rFonts w:ascii="Times New Roman" w:hAnsi="Times New Roman"/>
          <w:position w:val="-12"/>
          <w:sz w:val="24"/>
          <w:szCs w:val="24"/>
        </w:rPr>
        <w:object w:dxaOrig="1240" w:dyaOrig="360">
          <v:shape id="_x0000_i1055" type="#_x0000_t75" style="width:62pt;height:18pt" o:ole="">
            <v:imagedata r:id="rId65" o:title=""/>
          </v:shape>
          <o:OLEObject Type="Embed" ProgID="Equation.DSMT4" ShapeID="_x0000_i1055" DrawAspect="Content" ObjectID="_1729787770" r:id="rId66"/>
        </w:object>
      </w:r>
      <w:r w:rsidR="00F9713C">
        <w:rPr>
          <w:rFonts w:ascii="Times New Roman" w:hAnsi="Times New Roman"/>
          <w:sz w:val="24"/>
          <w:szCs w:val="24"/>
        </w:rPr>
        <w:t xml:space="preserve">. </w:t>
      </w:r>
      <w:r w:rsidR="00114B40">
        <w:rPr>
          <w:rFonts w:ascii="Times New Roman" w:hAnsi="Times New Roman"/>
          <w:sz w:val="24"/>
          <w:szCs w:val="24"/>
          <w:lang w:val="ru-RU"/>
        </w:rPr>
        <w:t xml:space="preserve">Тоді свобода вибору для виборця </w:t>
      </w:r>
      <w:r w:rsidR="00114B40">
        <w:rPr>
          <w:rFonts w:ascii="Times New Roman" w:hAnsi="Times New Roman"/>
          <w:sz w:val="24"/>
          <w:szCs w:val="24"/>
        </w:rPr>
        <w:t>визначатиметься вище наведеною формулою для ентропії, а влада, делегована виборцем переможцю виборів – відповідною формулою для влади.</w:t>
      </w:r>
    </w:p>
    <w:p w:rsidR="008F2F60" w:rsidRPr="009142DF" w:rsidRDefault="00F9713C" w:rsidP="008F2F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 якщо вибори відбуваються у два тури? Тоді слід взяти до уваги результати для часток виборців, що прогодували за кожного з двох кандидатів, що вийшли у другий тур </w:t>
      </w:r>
      <w:r w:rsidR="006B4D75" w:rsidRPr="00F9713C">
        <w:rPr>
          <w:rFonts w:ascii="Times New Roman" w:hAnsi="Times New Roman"/>
          <w:position w:val="-12"/>
          <w:sz w:val="24"/>
          <w:szCs w:val="24"/>
        </w:rPr>
        <w:object w:dxaOrig="540" w:dyaOrig="360">
          <v:shape id="_x0000_i1056" type="#_x0000_t75" style="width:27pt;height:18pt" o:ole="">
            <v:imagedata r:id="rId67" o:title=""/>
          </v:shape>
          <o:OLEObject Type="Embed" ProgID="Equation.DSMT4" ShapeID="_x0000_i1056" DrawAspect="Content" ObjectID="_1729787771" r:id="rId68"/>
        </w:object>
      </w:r>
      <w:r>
        <w:rPr>
          <w:rFonts w:ascii="Times New Roman" w:hAnsi="Times New Roman"/>
          <w:sz w:val="24"/>
          <w:szCs w:val="24"/>
          <w:lang w:val="ru-RU"/>
        </w:rPr>
        <w:t xml:space="preserve">. В </w:t>
      </w:r>
      <w:r>
        <w:rPr>
          <w:rFonts w:ascii="Times New Roman" w:hAnsi="Times New Roman"/>
          <w:sz w:val="24"/>
          <w:szCs w:val="24"/>
        </w:rPr>
        <w:t xml:space="preserve">Україні у кожному турі виборів існує ще можливість голосувати проти всіх з ймовірністю для другого туру </w:t>
      </w:r>
      <w:r w:rsidR="006B4D75" w:rsidRPr="00F9713C">
        <w:rPr>
          <w:rFonts w:ascii="Times New Roman" w:hAnsi="Times New Roman"/>
          <w:position w:val="-12"/>
          <w:sz w:val="24"/>
          <w:szCs w:val="24"/>
        </w:rPr>
        <w:object w:dxaOrig="260" w:dyaOrig="360">
          <v:shape id="_x0000_i1057" type="#_x0000_t75" style="width:13pt;height:18pt" o:ole="">
            <v:imagedata r:id="rId69" o:title=""/>
          </v:shape>
          <o:OLEObject Type="Embed" ProgID="Equation.DSMT4" ShapeID="_x0000_i1057" DrawAspect="Content" ObjectID="_1729787772" r:id="rId70"/>
        </w:object>
      </w:r>
      <w:r w:rsidR="006601D4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8F2F60">
        <w:rPr>
          <w:rFonts w:ascii="Times New Roman" w:hAnsi="Times New Roman"/>
          <w:sz w:val="24"/>
          <w:szCs w:val="24"/>
        </w:rPr>
        <w:t xml:space="preserve">Ми також </w:t>
      </w:r>
      <w:r w:rsidR="00FE5C34">
        <w:rPr>
          <w:rFonts w:ascii="Times New Roman" w:hAnsi="Times New Roman"/>
          <w:sz w:val="24"/>
          <w:szCs w:val="24"/>
        </w:rPr>
        <w:t>включили</w:t>
      </w:r>
      <w:r w:rsidR="008F2F60">
        <w:rPr>
          <w:rFonts w:ascii="Times New Roman" w:hAnsi="Times New Roman"/>
          <w:sz w:val="24"/>
          <w:szCs w:val="24"/>
        </w:rPr>
        <w:t xml:space="preserve"> окремим пунктом виборців, </w:t>
      </w:r>
      <w:r w:rsidR="00FE5C34">
        <w:rPr>
          <w:rFonts w:ascii="Times New Roman" w:hAnsi="Times New Roman"/>
          <w:sz w:val="24"/>
          <w:szCs w:val="24"/>
        </w:rPr>
        <w:t xml:space="preserve">що не прийняли участь в голосування, як таких, що проголосували ні за кого і їх частка </w:t>
      </w:r>
      <w:r w:rsidR="00FE5C34" w:rsidRPr="00F9713C">
        <w:rPr>
          <w:rFonts w:ascii="Times New Roman" w:hAnsi="Times New Roman"/>
          <w:position w:val="-12"/>
          <w:sz w:val="24"/>
          <w:szCs w:val="24"/>
        </w:rPr>
        <w:object w:dxaOrig="260" w:dyaOrig="360">
          <v:shape id="_x0000_i1058" type="#_x0000_t75" style="width:13pt;height:18pt" o:ole="">
            <v:imagedata r:id="rId71" o:title=""/>
          </v:shape>
          <o:OLEObject Type="Embed" ProgID="Equation.DSMT4" ShapeID="_x0000_i1058" DrawAspect="Content" ObjectID="_1729787773" r:id="rId72"/>
        </w:object>
      </w:r>
      <w:r w:rsidR="00FE5C34">
        <w:rPr>
          <w:rFonts w:ascii="Times New Roman" w:hAnsi="Times New Roman"/>
          <w:sz w:val="24"/>
          <w:szCs w:val="24"/>
        </w:rPr>
        <w:t>.</w:t>
      </w:r>
    </w:p>
    <w:p w:rsidR="00F9713C" w:rsidRDefault="00FE5C34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6601D4">
        <w:rPr>
          <w:rFonts w:ascii="Times New Roman" w:hAnsi="Times New Roman"/>
          <w:sz w:val="24"/>
          <w:szCs w:val="24"/>
          <w:lang w:val="ru-RU"/>
        </w:rPr>
        <w:t>В</w:t>
      </w:r>
      <w:r w:rsidR="006B4D75">
        <w:rPr>
          <w:rFonts w:ascii="Times New Roman" w:hAnsi="Times New Roman"/>
          <w:sz w:val="24"/>
          <w:szCs w:val="24"/>
          <w:lang w:val="ru-RU"/>
        </w:rPr>
        <w:t xml:space="preserve">рахувати </w:t>
      </w:r>
      <w:r w:rsidR="006B4D75">
        <w:rPr>
          <w:rFonts w:ascii="Times New Roman" w:hAnsi="Times New Roman"/>
          <w:sz w:val="24"/>
          <w:szCs w:val="24"/>
        </w:rPr>
        <w:t>одночасно результати голосування у двох турах можна використавши теорему множення ймовірностей для визначення часток виборців, що в обох турах проголосували за одного і того ж кандидата</w:t>
      </w:r>
      <w:r w:rsidR="006B4D75" w:rsidRPr="006B4D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4D75">
        <w:rPr>
          <w:rFonts w:ascii="Times New Roman" w:hAnsi="Times New Roman"/>
          <w:position w:val="-12"/>
          <w:sz w:val="24"/>
          <w:szCs w:val="24"/>
          <w:lang w:val="ru-RU"/>
        </w:rPr>
        <w:object w:dxaOrig="1760" w:dyaOrig="360">
          <v:shape id="_x0000_i1059" type="#_x0000_t75" style="width:88.5pt;height:18pt" o:ole="">
            <v:imagedata r:id="rId73" o:title=""/>
          </v:shape>
          <o:OLEObject Type="Embed" ProgID="Equation.DSMT4" ShapeID="_x0000_i1059" DrawAspect="Content" ObjectID="_1729787774" r:id="rId74"/>
        </w:object>
      </w:r>
      <w:r w:rsidR="006B4D75">
        <w:rPr>
          <w:rFonts w:ascii="Times New Roman" w:hAnsi="Times New Roman"/>
          <w:sz w:val="24"/>
          <w:szCs w:val="24"/>
        </w:rPr>
        <w:t xml:space="preserve">. </w:t>
      </w:r>
      <w:r w:rsidR="00C56DFB">
        <w:rPr>
          <w:rFonts w:ascii="Times New Roman" w:hAnsi="Times New Roman"/>
          <w:sz w:val="24"/>
          <w:szCs w:val="24"/>
        </w:rPr>
        <w:t>Взявши</w:t>
      </w:r>
      <w:r w:rsidR="00C56DFB">
        <w:rPr>
          <w:rFonts w:ascii="Times New Roman" w:hAnsi="Times New Roman"/>
          <w:sz w:val="24"/>
          <w:szCs w:val="24"/>
          <w:lang w:val="ru-RU"/>
        </w:rPr>
        <w:t xml:space="preserve"> до уваги лише</w:t>
      </w:r>
      <w:r w:rsidR="006B4D75">
        <w:rPr>
          <w:rFonts w:ascii="Times New Roman" w:hAnsi="Times New Roman"/>
          <w:sz w:val="24"/>
          <w:szCs w:val="24"/>
        </w:rPr>
        <w:t xml:space="preserve"> суму цих ймовірностей</w:t>
      </w:r>
      <w:r w:rsidR="00C56DFB">
        <w:rPr>
          <w:rFonts w:ascii="Times New Roman" w:hAnsi="Times New Roman"/>
          <w:sz w:val="24"/>
          <w:szCs w:val="24"/>
        </w:rPr>
        <w:t>,</w:t>
      </w:r>
      <w:r w:rsidR="006B4D75">
        <w:rPr>
          <w:rFonts w:ascii="Times New Roman" w:hAnsi="Times New Roman"/>
          <w:sz w:val="24"/>
          <w:szCs w:val="24"/>
        </w:rPr>
        <w:t xml:space="preserve"> можна визначити долю виборців, що у кожному турі проголосували за одного і того ж кандидата</w:t>
      </w:r>
      <w:r w:rsidR="00C56DFB">
        <w:rPr>
          <w:rFonts w:ascii="Times New Roman" w:hAnsi="Times New Roman"/>
          <w:sz w:val="24"/>
          <w:szCs w:val="24"/>
        </w:rPr>
        <w:t>, серед всіх виборців, що проголосували за одного і того ж кандидата</w:t>
      </w:r>
    </w:p>
    <w:p w:rsidR="006B4D75" w:rsidRPr="00471730" w:rsidRDefault="00FE5C34" w:rsidP="00C56DFB">
      <w:pPr>
        <w:rPr>
          <w:lang w:val="ru-RU"/>
        </w:rPr>
      </w:pPr>
      <w:r w:rsidRPr="00FE5C34">
        <w:rPr>
          <w:rFonts w:ascii="Times New Roman" w:hAnsi="Times New Roman"/>
          <w:position w:val="-62"/>
          <w:sz w:val="24"/>
          <w:szCs w:val="24"/>
        </w:rPr>
        <w:object w:dxaOrig="2600" w:dyaOrig="999">
          <v:shape id="_x0000_i1060" type="#_x0000_t75" style="width:130.5pt;height:49.5pt" o:ole="">
            <v:imagedata r:id="rId75" o:title=""/>
          </v:shape>
          <o:OLEObject Type="Embed" ProgID="Equation.DSMT4" ShapeID="_x0000_i1060" DrawAspect="Content" ObjectID="_1729787775" r:id="rId76"/>
        </w:object>
      </w:r>
      <w:r w:rsidRPr="00BF76F1">
        <w:rPr>
          <w:rFonts w:ascii="Times New Roman" w:hAnsi="Times New Roman"/>
          <w:sz w:val="24"/>
          <w:szCs w:val="24"/>
          <w:lang w:val="ru-RU"/>
        </w:rPr>
        <w:t>.</w:t>
      </w:r>
    </w:p>
    <w:p w:rsidR="00761E88" w:rsidRDefault="00471730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 далі для цих ймовірностей використовуються вище наведені формули для свободи виборів і влади, делегованої переможцю виборів.</w:t>
      </w:r>
      <w:r w:rsidR="008F2F60">
        <w:rPr>
          <w:rFonts w:ascii="Times New Roman" w:hAnsi="Times New Roman"/>
          <w:sz w:val="24"/>
          <w:szCs w:val="24"/>
        </w:rPr>
        <w:t xml:space="preserve"> </w:t>
      </w:r>
    </w:p>
    <w:p w:rsidR="008F2F60" w:rsidRPr="009142DF" w:rsidRDefault="008F2F60" w:rsidP="008F2F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цьому ми враховували виборців, що не прийняли участь в голосування, як таких, що проголосували ні за кого. Ми також врахували окремим пунктом виборців, що голосували проти всіх кандидатів.</w:t>
      </w:r>
    </w:p>
    <w:p w:rsidR="00471730" w:rsidRPr="00311385" w:rsidRDefault="00471730" w:rsidP="00C56DF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  <w:t>У таблиці наведені результати всі</w:t>
      </w:r>
      <w:r w:rsidR="00FE5C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президентських виборів в Україні і останніх виборів у Сполучених штатах.</w:t>
      </w:r>
    </w:p>
    <w:tbl>
      <w:tblPr>
        <w:tblStyle w:val="a4"/>
        <w:tblW w:w="5670" w:type="dxa"/>
        <w:tblInd w:w="1591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559"/>
      </w:tblGrid>
      <w:tr w:rsidR="00C047C2" w:rsidTr="00471730">
        <w:tc>
          <w:tcPr>
            <w:tcW w:w="2694" w:type="dxa"/>
          </w:tcPr>
          <w:p w:rsidR="00FE5C34" w:rsidRPr="00FE5C34" w:rsidRDefault="00C047C2" w:rsidP="00FE5C3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Президент</w:t>
            </w:r>
            <w:r w:rsidR="00FE5C34" w:rsidRPr="00FE5C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r w:rsidR="00FE5C34">
              <w:rPr>
                <w:rFonts w:ascii="Times New Roman" w:hAnsi="Times New Roman"/>
                <w:b/>
                <w:sz w:val="24"/>
                <w:szCs w:val="24"/>
              </w:rPr>
              <w:t>враховані лише ті, що прийшли на вибори)</w:t>
            </w:r>
          </w:p>
        </w:tc>
        <w:tc>
          <w:tcPr>
            <w:tcW w:w="1417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Свобода вибору</w:t>
            </w:r>
          </w:p>
        </w:tc>
        <w:tc>
          <w:tcPr>
            <w:tcW w:w="1559" w:type="dxa"/>
          </w:tcPr>
          <w:p w:rsidR="00C047C2" w:rsidRDefault="00C047C2" w:rsidP="00C56D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Делегована влада</w:t>
            </w:r>
          </w:p>
        </w:tc>
      </w:tr>
      <w:tr w:rsidR="00C047C2" w:rsidTr="00471730">
        <w:tc>
          <w:tcPr>
            <w:tcW w:w="2694" w:type="dxa"/>
          </w:tcPr>
          <w:p w:rsidR="00C047C2" w:rsidRPr="00592007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(1991)</w:t>
            </w:r>
          </w:p>
        </w:tc>
        <w:tc>
          <w:tcPr>
            <w:tcW w:w="1417" w:type="dxa"/>
          </w:tcPr>
          <w:p w:rsidR="00C047C2" w:rsidRPr="00225C25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559" w:type="dxa"/>
          </w:tcPr>
          <w:p w:rsidR="00C047C2" w:rsidRPr="00FB6A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C047C2" w:rsidTr="00471730">
        <w:tc>
          <w:tcPr>
            <w:tcW w:w="2694" w:type="dxa"/>
          </w:tcPr>
          <w:p w:rsidR="00C047C2" w:rsidRPr="009A6E60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Кучма (1994)        </w:t>
            </w:r>
          </w:p>
        </w:tc>
        <w:tc>
          <w:tcPr>
            <w:tcW w:w="1417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47C2" w:rsidTr="00471730">
        <w:tc>
          <w:tcPr>
            <w:tcW w:w="2694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Кучма (1999)        </w:t>
            </w:r>
          </w:p>
        </w:tc>
        <w:tc>
          <w:tcPr>
            <w:tcW w:w="1417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C047C2" w:rsidTr="00471730">
        <w:tc>
          <w:tcPr>
            <w:tcW w:w="2694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Ющенко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</w:tcPr>
          <w:p w:rsidR="00C047C2" w:rsidRPr="0024390E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</w:tcPr>
          <w:p w:rsidR="00C047C2" w:rsidRPr="00FB6A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47C2" w:rsidTr="00471730">
        <w:tc>
          <w:tcPr>
            <w:tcW w:w="2694" w:type="dxa"/>
          </w:tcPr>
          <w:p w:rsidR="00C047C2" w:rsidRPr="005D07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Янукович 2010     </w:t>
            </w:r>
          </w:p>
        </w:tc>
        <w:tc>
          <w:tcPr>
            <w:tcW w:w="1417" w:type="dxa"/>
          </w:tcPr>
          <w:p w:rsidR="00C047C2" w:rsidRPr="005D07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</w:tcPr>
          <w:p w:rsidR="00C047C2" w:rsidRPr="005D07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</w:tr>
      <w:tr w:rsidR="00C047C2" w:rsidTr="00471730">
        <w:tc>
          <w:tcPr>
            <w:tcW w:w="2694" w:type="dxa"/>
          </w:tcPr>
          <w:p w:rsidR="00C047C2" w:rsidRPr="005D07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Порошенко 2014</w:t>
            </w:r>
          </w:p>
        </w:tc>
        <w:tc>
          <w:tcPr>
            <w:tcW w:w="1417" w:type="dxa"/>
          </w:tcPr>
          <w:p w:rsidR="00C047C2" w:rsidRPr="005D07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</w:tcPr>
          <w:p w:rsidR="00C047C2" w:rsidRPr="005D07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C047C2" w:rsidTr="00471730">
        <w:tc>
          <w:tcPr>
            <w:tcW w:w="2694" w:type="dxa"/>
          </w:tcPr>
          <w:p w:rsidR="00C047C2" w:rsidRPr="00F72873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Зеленський 2019  </w:t>
            </w:r>
          </w:p>
        </w:tc>
        <w:tc>
          <w:tcPr>
            <w:tcW w:w="1417" w:type="dxa"/>
          </w:tcPr>
          <w:p w:rsidR="00C047C2" w:rsidRPr="00B512FC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559" w:type="dxa"/>
          </w:tcPr>
          <w:p w:rsidR="00C047C2" w:rsidRPr="00FB6ACB" w:rsidRDefault="00C047C2" w:rsidP="00C56D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</w:tbl>
    <w:p w:rsidR="0024390E" w:rsidRDefault="0024390E" w:rsidP="00C56DFB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4"/>
        <w:tblW w:w="5670" w:type="dxa"/>
        <w:tblInd w:w="1591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559"/>
      </w:tblGrid>
      <w:tr w:rsidR="00945F0F" w:rsidTr="003267DC">
        <w:tc>
          <w:tcPr>
            <w:tcW w:w="2694" w:type="dxa"/>
          </w:tcPr>
          <w:p w:rsidR="00945F0F" w:rsidRDefault="00945F0F" w:rsidP="003267D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Президент</w:t>
            </w:r>
            <w:r w:rsidR="00FE5C34">
              <w:rPr>
                <w:rFonts w:ascii="Times New Roman" w:hAnsi="Times New Roman"/>
                <w:b/>
                <w:sz w:val="24"/>
                <w:szCs w:val="24"/>
              </w:rPr>
              <w:t xml:space="preserve"> (враховані всі виборці)</w:t>
            </w:r>
          </w:p>
        </w:tc>
        <w:tc>
          <w:tcPr>
            <w:tcW w:w="1417" w:type="dxa"/>
          </w:tcPr>
          <w:p w:rsidR="00945F0F" w:rsidRPr="0024390E" w:rsidRDefault="00945F0F" w:rsidP="003267D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Свобода вибору</w:t>
            </w:r>
          </w:p>
        </w:tc>
        <w:tc>
          <w:tcPr>
            <w:tcW w:w="1559" w:type="dxa"/>
          </w:tcPr>
          <w:p w:rsidR="00945F0F" w:rsidRDefault="00945F0F" w:rsidP="003267D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Делегована влада</w:t>
            </w:r>
          </w:p>
        </w:tc>
      </w:tr>
      <w:tr w:rsidR="00945F0F" w:rsidTr="003267DC">
        <w:tc>
          <w:tcPr>
            <w:tcW w:w="2694" w:type="dxa"/>
          </w:tcPr>
          <w:p w:rsidR="00945F0F" w:rsidRPr="00592007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(1991)</w:t>
            </w:r>
          </w:p>
        </w:tc>
        <w:tc>
          <w:tcPr>
            <w:tcW w:w="1417" w:type="dxa"/>
          </w:tcPr>
          <w:p w:rsidR="00945F0F" w:rsidRPr="006E6D0A" w:rsidRDefault="006E6D0A" w:rsidP="006E6D0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45F0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945F0F" w:rsidRPr="006E6D0A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E6D0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945F0F" w:rsidTr="003267DC">
        <w:tc>
          <w:tcPr>
            <w:tcW w:w="2694" w:type="dxa"/>
          </w:tcPr>
          <w:p w:rsidR="00945F0F" w:rsidRPr="009A6E60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Кучма (1994)        </w:t>
            </w:r>
          </w:p>
        </w:tc>
        <w:tc>
          <w:tcPr>
            <w:tcW w:w="1417" w:type="dxa"/>
          </w:tcPr>
          <w:p w:rsidR="00945F0F" w:rsidRPr="00A43362" w:rsidRDefault="00A43362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45F0F" w:rsidRPr="00A43362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A4336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45F0F" w:rsidTr="003267DC">
        <w:tc>
          <w:tcPr>
            <w:tcW w:w="2694" w:type="dxa"/>
          </w:tcPr>
          <w:p w:rsidR="00945F0F" w:rsidRPr="0024390E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Кучма (1999)        </w:t>
            </w:r>
          </w:p>
        </w:tc>
        <w:tc>
          <w:tcPr>
            <w:tcW w:w="1417" w:type="dxa"/>
          </w:tcPr>
          <w:p w:rsidR="00945F0F" w:rsidRPr="00CF5816" w:rsidRDefault="00CF5816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45F0F" w:rsidRPr="0024390E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945F0F" w:rsidTr="003267DC">
        <w:tc>
          <w:tcPr>
            <w:tcW w:w="2694" w:type="dxa"/>
          </w:tcPr>
          <w:p w:rsidR="00945F0F" w:rsidRPr="0024390E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Ющенко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</w:tcPr>
          <w:p w:rsidR="00945F0F" w:rsidRPr="006E6D0A" w:rsidRDefault="006E6D0A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945F0F" w:rsidRPr="006E6D0A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E6D0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45F0F" w:rsidTr="003267DC">
        <w:tc>
          <w:tcPr>
            <w:tcW w:w="2694" w:type="dxa"/>
          </w:tcPr>
          <w:p w:rsidR="00945F0F" w:rsidRPr="005D07CB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Янукович 2010     </w:t>
            </w:r>
          </w:p>
        </w:tc>
        <w:tc>
          <w:tcPr>
            <w:tcW w:w="1417" w:type="dxa"/>
          </w:tcPr>
          <w:p w:rsidR="00945F0F" w:rsidRPr="00CF5816" w:rsidRDefault="00CF5816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945F0F" w:rsidRPr="00681030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FF787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45F0F" w:rsidTr="003267DC">
        <w:tc>
          <w:tcPr>
            <w:tcW w:w="2694" w:type="dxa"/>
          </w:tcPr>
          <w:p w:rsidR="00945F0F" w:rsidRPr="005D07CB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Порошенко 2014</w:t>
            </w:r>
          </w:p>
        </w:tc>
        <w:tc>
          <w:tcPr>
            <w:tcW w:w="1417" w:type="dxa"/>
          </w:tcPr>
          <w:p w:rsidR="00945F0F" w:rsidRPr="00C12DFE" w:rsidRDefault="00C12DFE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45F0F" w:rsidRPr="00C12DFE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12D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45F0F" w:rsidTr="003267DC">
        <w:tc>
          <w:tcPr>
            <w:tcW w:w="2694" w:type="dxa"/>
          </w:tcPr>
          <w:p w:rsidR="00945F0F" w:rsidRPr="00F72873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Зеленський 2019  </w:t>
            </w:r>
          </w:p>
        </w:tc>
        <w:tc>
          <w:tcPr>
            <w:tcW w:w="1417" w:type="dxa"/>
          </w:tcPr>
          <w:p w:rsidR="00945F0F" w:rsidRPr="00945F0F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945F0F" w:rsidRPr="00945F0F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45F0F" w:rsidTr="003267DC">
        <w:tc>
          <w:tcPr>
            <w:tcW w:w="2694" w:type="dxa"/>
          </w:tcPr>
          <w:p w:rsidR="00945F0F" w:rsidRPr="00225C25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5C25">
              <w:rPr>
                <w:rFonts w:ascii="Times New Roman" w:hAnsi="Times New Roman"/>
                <w:sz w:val="24"/>
                <w:szCs w:val="24"/>
              </w:rPr>
              <w:t>Сполучені штати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5C2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945F0F" w:rsidRPr="00945F0F" w:rsidRDefault="00945F0F" w:rsidP="003267D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945F0F" w:rsidRPr="00945F0F" w:rsidRDefault="00945F0F" w:rsidP="00945F0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945F0F" w:rsidRDefault="00945F0F" w:rsidP="00945F0F">
      <w:pPr>
        <w:jc w:val="both"/>
        <w:rPr>
          <w:rFonts w:ascii="Times New Roman" w:hAnsi="Times New Roman"/>
          <w:sz w:val="24"/>
          <w:szCs w:val="24"/>
        </w:rPr>
      </w:pPr>
    </w:p>
    <w:p w:rsidR="002B48F6" w:rsidRDefault="00471730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Видно, що свобода виборів в Україні цілком відповідає в середньому свободі виборів у Сполучених штатах. Ми тут не навели результати виборів в багатьох країнах Європи з </w:t>
      </w:r>
      <w:r w:rsidR="006601D4">
        <w:rPr>
          <w:rFonts w:ascii="Times New Roman" w:hAnsi="Times New Roman"/>
          <w:sz w:val="24"/>
          <w:szCs w:val="24"/>
        </w:rPr>
        <w:t>президентською формою правління,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601D4">
        <w:rPr>
          <w:rFonts w:ascii="Times New Roman" w:hAnsi="Times New Roman"/>
          <w:sz w:val="24"/>
          <w:szCs w:val="24"/>
        </w:rPr>
        <w:t>а</w:t>
      </w:r>
      <w:r w:rsidR="006716D6">
        <w:rPr>
          <w:rFonts w:ascii="Times New Roman" w:hAnsi="Times New Roman"/>
          <w:sz w:val="24"/>
          <w:szCs w:val="24"/>
        </w:rPr>
        <w:t>ле не</w:t>
      </w:r>
      <w:r>
        <w:rPr>
          <w:rFonts w:ascii="Times New Roman" w:hAnsi="Times New Roman"/>
          <w:sz w:val="24"/>
          <w:szCs w:val="24"/>
        </w:rPr>
        <w:t xml:space="preserve">обхідні обчислення виконали і </w:t>
      </w:r>
      <w:r w:rsidR="006716D6">
        <w:rPr>
          <w:rFonts w:ascii="Times New Roman" w:hAnsi="Times New Roman"/>
          <w:sz w:val="24"/>
          <w:szCs w:val="24"/>
        </w:rPr>
        <w:t>їх результати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3E4385">
        <w:rPr>
          <w:rFonts w:ascii="Times New Roman" w:hAnsi="Times New Roman"/>
          <w:sz w:val="24"/>
          <w:szCs w:val="24"/>
        </w:rPr>
        <w:t>подібні до результатів в</w:t>
      </w:r>
      <w:r>
        <w:rPr>
          <w:rFonts w:ascii="Times New Roman" w:hAnsi="Times New Roman"/>
          <w:sz w:val="24"/>
          <w:szCs w:val="24"/>
        </w:rPr>
        <w:t xml:space="preserve"> Україні. Най</w:t>
      </w:r>
      <w:r w:rsidR="006601D4">
        <w:rPr>
          <w:rFonts w:ascii="Times New Roman" w:hAnsi="Times New Roman"/>
          <w:sz w:val="24"/>
          <w:szCs w:val="24"/>
        </w:rPr>
        <w:t>вільніші</w:t>
      </w:r>
      <w:r>
        <w:rPr>
          <w:rFonts w:ascii="Times New Roman" w:hAnsi="Times New Roman"/>
          <w:sz w:val="24"/>
          <w:szCs w:val="24"/>
        </w:rPr>
        <w:t xml:space="preserve"> вибори в Україні, як видно з таблиці, - це вибори</w:t>
      </w:r>
      <w:r w:rsidR="006716D6">
        <w:rPr>
          <w:rFonts w:ascii="Times New Roman" w:hAnsi="Times New Roman"/>
          <w:sz w:val="24"/>
          <w:szCs w:val="24"/>
        </w:rPr>
        <w:t>, де переможцем став Петро Порошенко. Він переміг у першому турі серед безпрецедентно великої кількості кандидатів. Напередодні виборів Україна стала жертвою неспровокованої агресії. Москові</w:t>
      </w:r>
      <w:r w:rsidR="006601D4">
        <w:rPr>
          <w:rFonts w:ascii="Times New Roman" w:hAnsi="Times New Roman"/>
          <w:sz w:val="24"/>
          <w:szCs w:val="24"/>
        </w:rPr>
        <w:t>я захопила частину її території і</w:t>
      </w:r>
      <w:r w:rsidR="006716D6">
        <w:rPr>
          <w:rFonts w:ascii="Times New Roman" w:hAnsi="Times New Roman"/>
          <w:sz w:val="24"/>
          <w:szCs w:val="24"/>
        </w:rPr>
        <w:t xml:space="preserve"> український народ поступив дуже мудро надавши беззаперечну перевагу одному з кандидатів і уникнувши таким чином другого туру виборів. Політична і військова ситуація для України була надто загрозлива, щоб дозволити собі це задоволення. На другому місці виявився Леонід Кравчук. Це були перші президентські вибори в Україні. Від них залежала майбутня доля незалежної держави. І ця доля визначилась на виборах з надзвичайно високим рівнем свободи. </w:t>
      </w:r>
    </w:p>
    <w:p w:rsidR="00471730" w:rsidRDefault="002B48F6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обох зазначених випадках на виборах з </w:t>
      </w:r>
      <w:r w:rsidR="00311385">
        <w:rPr>
          <w:rFonts w:ascii="Times New Roman" w:hAnsi="Times New Roman"/>
          <w:sz w:val="24"/>
          <w:szCs w:val="24"/>
        </w:rPr>
        <w:t>високим</w:t>
      </w:r>
      <w:r>
        <w:rPr>
          <w:rFonts w:ascii="Times New Roman" w:hAnsi="Times New Roman"/>
          <w:sz w:val="24"/>
          <w:szCs w:val="24"/>
        </w:rPr>
        <w:t xml:space="preserve"> рівнем свободи  влада, делегована виборцями переможцю виборів</w:t>
      </w:r>
      <w:r w:rsidR="006601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також була безпрецедентно високою. </w:t>
      </w:r>
      <w:r w:rsidR="00311385">
        <w:rPr>
          <w:rFonts w:ascii="Times New Roman" w:hAnsi="Times New Roman"/>
          <w:sz w:val="24"/>
          <w:szCs w:val="24"/>
        </w:rPr>
        <w:t xml:space="preserve">Вона цілком відповідала владі, делегованій президенту Сполучених штатів на останніх виборах. </w:t>
      </w:r>
      <w:r>
        <w:rPr>
          <w:rFonts w:ascii="Times New Roman" w:hAnsi="Times New Roman"/>
          <w:sz w:val="24"/>
          <w:szCs w:val="24"/>
        </w:rPr>
        <w:t xml:space="preserve">Найвищою </w:t>
      </w:r>
      <w:r w:rsidR="00311385">
        <w:rPr>
          <w:rFonts w:ascii="Times New Roman" w:hAnsi="Times New Roman"/>
          <w:sz w:val="24"/>
          <w:szCs w:val="24"/>
        </w:rPr>
        <w:t>влада</w:t>
      </w:r>
      <w:r>
        <w:rPr>
          <w:rFonts w:ascii="Times New Roman" w:hAnsi="Times New Roman"/>
          <w:sz w:val="24"/>
          <w:szCs w:val="24"/>
        </w:rPr>
        <w:t xml:space="preserve"> була для Петра Порошенко, коли країна </w:t>
      </w:r>
      <w:r w:rsidR="00311385">
        <w:rPr>
          <w:rFonts w:ascii="Times New Roman" w:hAnsi="Times New Roman"/>
          <w:sz w:val="24"/>
          <w:szCs w:val="24"/>
        </w:rPr>
        <w:t>вже перебувала</w:t>
      </w:r>
      <w:r>
        <w:rPr>
          <w:rFonts w:ascii="Times New Roman" w:hAnsi="Times New Roman"/>
          <w:sz w:val="24"/>
          <w:szCs w:val="24"/>
        </w:rPr>
        <w:t xml:space="preserve"> у стані війни із споконвічним ворогом. Війні, яка загрожувала самому</w:t>
      </w:r>
      <w:r w:rsidR="00362114">
        <w:rPr>
          <w:rFonts w:ascii="Times New Roman" w:hAnsi="Times New Roman"/>
          <w:sz w:val="24"/>
          <w:szCs w:val="24"/>
        </w:rPr>
        <w:t xml:space="preserve"> факту існуванню</w:t>
      </w:r>
      <w:r>
        <w:rPr>
          <w:rFonts w:ascii="Times New Roman" w:hAnsi="Times New Roman"/>
          <w:sz w:val="24"/>
          <w:szCs w:val="24"/>
        </w:rPr>
        <w:t xml:space="preserve"> країни. </w:t>
      </w:r>
      <w:r w:rsidR="00311385">
        <w:rPr>
          <w:rFonts w:ascii="Times New Roman" w:hAnsi="Times New Roman"/>
          <w:sz w:val="24"/>
          <w:szCs w:val="24"/>
        </w:rPr>
        <w:t xml:space="preserve">Ця влада дозволила президенту досягти величезних успіхів у зміцненні державності України: безвіз з країнами Європи, Томос для православної </w:t>
      </w:r>
      <w:r w:rsidR="003E4385">
        <w:rPr>
          <w:rFonts w:ascii="Times New Roman" w:hAnsi="Times New Roman"/>
          <w:sz w:val="24"/>
          <w:szCs w:val="24"/>
        </w:rPr>
        <w:t xml:space="preserve">української </w:t>
      </w:r>
      <w:r w:rsidR="00311385">
        <w:rPr>
          <w:rFonts w:ascii="Times New Roman" w:hAnsi="Times New Roman"/>
          <w:sz w:val="24"/>
          <w:szCs w:val="24"/>
        </w:rPr>
        <w:t>церкви Київського патріарха</w:t>
      </w:r>
      <w:r w:rsidR="003267DC">
        <w:rPr>
          <w:rFonts w:ascii="Times New Roman" w:hAnsi="Times New Roman"/>
          <w:sz w:val="24"/>
          <w:szCs w:val="24"/>
        </w:rPr>
        <w:t xml:space="preserve">ту, асоціація з Європейським союзом, становлення нової української армії  тощо. </w:t>
      </w:r>
      <w:r>
        <w:rPr>
          <w:rFonts w:ascii="Times New Roman" w:hAnsi="Times New Roman"/>
          <w:sz w:val="24"/>
          <w:szCs w:val="24"/>
        </w:rPr>
        <w:t>На другому місці знову виявився Леонід Кравчук у доленосний час перших кроків незалежної української держави. Але в таблиці проглядається і цілком очевидне третє місце – це Володимир Зеленський. Хоча вибори не відрізнялись великою свобод</w:t>
      </w:r>
      <w:r w:rsidR="00311385">
        <w:rPr>
          <w:rFonts w:ascii="Times New Roman" w:hAnsi="Times New Roman"/>
          <w:sz w:val="24"/>
          <w:szCs w:val="24"/>
        </w:rPr>
        <w:t>ою виборців через надзвичайно активну</w:t>
      </w:r>
      <w:r>
        <w:rPr>
          <w:rFonts w:ascii="Times New Roman" w:hAnsi="Times New Roman"/>
          <w:sz w:val="24"/>
          <w:szCs w:val="24"/>
        </w:rPr>
        <w:t xml:space="preserve"> інформаційну кампанію одного з кандидатів, влада, делегована їх переможцю виявилась достатньо високою. На початках ця влада не була спрямована на військовий захист </w:t>
      </w:r>
      <w:r>
        <w:rPr>
          <w:rFonts w:ascii="Times New Roman" w:hAnsi="Times New Roman"/>
          <w:sz w:val="24"/>
          <w:szCs w:val="24"/>
        </w:rPr>
        <w:lastRenderedPageBreak/>
        <w:t xml:space="preserve">України, що спровокувало нашого споконвічного ворога </w:t>
      </w:r>
      <w:r w:rsidR="00362114">
        <w:rPr>
          <w:rFonts w:ascii="Times New Roman" w:hAnsi="Times New Roman"/>
          <w:sz w:val="24"/>
          <w:szCs w:val="24"/>
        </w:rPr>
        <w:t>на катастрофічне загострення військового конфлікту.</w:t>
      </w:r>
    </w:p>
    <w:p w:rsidR="003267DC" w:rsidRDefault="003267DC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Аутсайдером списку делегованої влади виявився Віктор Ющенко. З великим відривом від інших президентів </w:t>
      </w:r>
      <w:r w:rsidR="003E4385">
        <w:rPr>
          <w:rFonts w:ascii="Times New Roman" w:hAnsi="Times New Roman"/>
          <w:sz w:val="24"/>
          <w:szCs w:val="24"/>
        </w:rPr>
        <w:t>його</w:t>
      </w:r>
      <w:r>
        <w:rPr>
          <w:rFonts w:ascii="Times New Roman" w:hAnsi="Times New Roman"/>
          <w:sz w:val="24"/>
          <w:szCs w:val="24"/>
        </w:rPr>
        <w:t xml:space="preserve"> влада виявилась надзвичайно малою. Своєю практичною діяльністю Віктор Ющенко міг би закреслити теоретичний прогноз, але «вчасно» виконане ворогами України отруєння президента, перетворило його президентську каденцію на </w:t>
      </w:r>
      <w:r w:rsidR="003E4385">
        <w:rPr>
          <w:rFonts w:ascii="Times New Roman" w:hAnsi="Times New Roman"/>
          <w:sz w:val="24"/>
          <w:szCs w:val="24"/>
        </w:rPr>
        <w:t xml:space="preserve">його </w:t>
      </w:r>
      <w:r>
        <w:rPr>
          <w:rFonts w:ascii="Times New Roman" w:hAnsi="Times New Roman"/>
          <w:sz w:val="24"/>
          <w:szCs w:val="24"/>
        </w:rPr>
        <w:t>особисту боротьбу між життям і смертю, що залишала мало енергії і часу для власне президентської діяльності. Проте, якби не Віктор Ющенко, то питання геноциду українського народу може ніколи і не стало на порядок денний української нації.</w:t>
      </w:r>
      <w:r w:rsidR="003E4385">
        <w:rPr>
          <w:rFonts w:ascii="Times New Roman" w:hAnsi="Times New Roman"/>
          <w:sz w:val="24"/>
          <w:szCs w:val="24"/>
        </w:rPr>
        <w:t xml:space="preserve"> А місце цієї трагедії - бути визначальним чинником всього державного і національного будівництва України на сотні років вперед.</w:t>
      </w:r>
    </w:p>
    <w:p w:rsidR="00761E88" w:rsidRDefault="00311385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DBA">
        <w:rPr>
          <w:rFonts w:ascii="Times New Roman" w:hAnsi="Times New Roman"/>
          <w:sz w:val="24"/>
          <w:szCs w:val="24"/>
        </w:rPr>
        <w:t>Наступний рубіж нашого демократичного поступу – це десакралізація влади. Влада – це наше дзеркальне відображення і ставитись до неї слід так, як ми ставимось до себе і до оточуючих нас людей: критично і з розумінням.</w:t>
      </w:r>
      <w:r w:rsidR="008F2F60">
        <w:rPr>
          <w:rFonts w:ascii="Times New Roman" w:hAnsi="Times New Roman"/>
          <w:sz w:val="24"/>
          <w:szCs w:val="24"/>
        </w:rPr>
        <w:t xml:space="preserve"> Згадайте, одного з американських президентів піддали імпічменту лише за те, що він нібито був причетним до встановлення підслуховуючої апаратури в штаб-квартирі конкуруючої партії. Чи можливе таке в Україні?</w:t>
      </w:r>
    </w:p>
    <w:p w:rsidR="001C3DBA" w:rsidRPr="00471730" w:rsidRDefault="001C3DBA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Серед багатьох проаналізованих країн світу є такі, що не піддаються числовому аналізу – це Московія, Північна Корея, Китай і деякі інші країни третього світу. Це країни, де загальні вибори або не відбуваються взагалі, як то Китай і Північна Корея, або повністю контрольовані наявною владою, як то Московія. Тут математика безсила.</w:t>
      </w:r>
    </w:p>
    <w:p w:rsidR="0024390E" w:rsidRPr="00471730" w:rsidRDefault="00140914" w:rsidP="00C56D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Література:</w:t>
      </w:r>
    </w:p>
    <w:p w:rsidR="00A008F7" w:rsidRPr="00DF2B29" w:rsidRDefault="00140914" w:rsidP="00C56D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F2B29" w:rsidRPr="00DF2B29">
        <w:rPr>
          <w:rFonts w:ascii="Times New Roman" w:hAnsi="Times New Roman"/>
          <w:sz w:val="24"/>
          <w:szCs w:val="24"/>
        </w:rPr>
        <w:t>.</w:t>
      </w:r>
      <w:r w:rsidR="00DF2B29" w:rsidRPr="00DF2B29">
        <w:t xml:space="preserve"> </w:t>
      </w:r>
      <w:hyperlink r:id="rId77" w:history="1">
        <w:r w:rsidR="00DF2B29">
          <w:rPr>
            <w:rStyle w:val="a5"/>
            <w:rFonts w:eastAsiaTheme="majorEastAsia"/>
          </w:rPr>
          <w:t>Вибори Президента України 1991 — Вікіпедія (wikipedia.org)</w:t>
        </w:r>
      </w:hyperlink>
      <w:r w:rsidR="00A008F7" w:rsidRPr="00DF2B29">
        <w:rPr>
          <w:rFonts w:ascii="Times New Roman" w:hAnsi="Times New Roman"/>
          <w:sz w:val="24"/>
          <w:szCs w:val="24"/>
        </w:rPr>
        <w:tab/>
      </w:r>
    </w:p>
    <w:p w:rsidR="00DF2B29" w:rsidRDefault="00140914" w:rsidP="00C56DFB">
      <w:pPr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DF2B29" w:rsidRPr="00EB4C04">
        <w:rPr>
          <w:rFonts w:ascii="Times New Roman" w:hAnsi="Times New Roman"/>
          <w:sz w:val="24"/>
          <w:szCs w:val="24"/>
        </w:rPr>
        <w:t>.</w:t>
      </w:r>
      <w:r w:rsidR="00DF2B29" w:rsidRPr="00DF2B29">
        <w:t xml:space="preserve"> </w:t>
      </w:r>
      <w:hyperlink r:id="rId78" w:history="1">
        <w:r w:rsidR="00DF2B29">
          <w:rPr>
            <w:rStyle w:val="a5"/>
            <w:rFonts w:eastAsiaTheme="majorEastAsia"/>
          </w:rPr>
          <w:t>Вибори Президента України 1994 — Вікіпедія (wikipedia.org)</w:t>
        </w:r>
      </w:hyperlink>
    </w:p>
    <w:p w:rsidR="00DF2B29" w:rsidRDefault="00140914" w:rsidP="00C56DFB">
      <w:pPr>
        <w:jc w:val="both"/>
      </w:pPr>
      <w:r>
        <w:t>3</w:t>
      </w:r>
      <w:r w:rsidR="00DF2B29">
        <w:t>.</w:t>
      </w:r>
      <w:r w:rsidR="00FC75F9" w:rsidRPr="00FC75F9">
        <w:t xml:space="preserve"> </w:t>
      </w:r>
      <w:hyperlink r:id="rId79" w:history="1">
        <w:r w:rsidR="00FC75F9">
          <w:rPr>
            <w:rStyle w:val="a5"/>
            <w:rFonts w:eastAsiaTheme="majorEastAsia"/>
          </w:rPr>
          <w:t>Вибори Президента України 1999 — Вікіпедія (wikipedia.org)</w:t>
        </w:r>
      </w:hyperlink>
    </w:p>
    <w:p w:rsidR="00890021" w:rsidRDefault="00140914" w:rsidP="00C56DFB">
      <w:pPr>
        <w:jc w:val="both"/>
      </w:pPr>
      <w:r>
        <w:lastRenderedPageBreak/>
        <w:t>4</w:t>
      </w:r>
      <w:r w:rsidR="00890021">
        <w:t>.</w:t>
      </w:r>
      <w:r w:rsidR="00FC75F9" w:rsidRPr="00FC75F9">
        <w:t xml:space="preserve"> </w:t>
      </w:r>
      <w:hyperlink r:id="rId80" w:history="1">
        <w:r w:rsidR="00FC75F9">
          <w:rPr>
            <w:rStyle w:val="a5"/>
            <w:rFonts w:eastAsiaTheme="majorEastAsia"/>
          </w:rPr>
          <w:t>Вибори Президента України 2004 — Вікіпедія (wikipedia.org)</w:t>
        </w:r>
      </w:hyperlink>
    </w:p>
    <w:p w:rsidR="00FB5A5F" w:rsidRDefault="00140914" w:rsidP="00C56DFB">
      <w:pPr>
        <w:jc w:val="both"/>
      </w:pPr>
      <w:r>
        <w:t>5</w:t>
      </w:r>
      <w:r w:rsidR="00FB5A5F">
        <w:t>.</w:t>
      </w:r>
      <w:r w:rsidR="00FB5A5F" w:rsidRPr="00FB5A5F">
        <w:t xml:space="preserve"> </w:t>
      </w:r>
      <w:hyperlink r:id="rId81" w:history="1">
        <w:r w:rsidR="00FB5A5F">
          <w:rPr>
            <w:rStyle w:val="a5"/>
            <w:rFonts w:eastAsiaTheme="majorEastAsia"/>
          </w:rPr>
          <w:t>Вибори Президента України 2010 — Вікіпедія (wikipedia.org)</w:t>
        </w:r>
      </w:hyperlink>
    </w:p>
    <w:p w:rsidR="00BE342E" w:rsidRDefault="00140914" w:rsidP="00C56DFB">
      <w:pPr>
        <w:jc w:val="both"/>
      </w:pPr>
      <w:r>
        <w:t>6</w:t>
      </w:r>
      <w:r w:rsidR="00BE342E">
        <w:t>.</w:t>
      </w:r>
      <w:r w:rsidR="00BE342E" w:rsidRPr="00BE342E">
        <w:t xml:space="preserve"> </w:t>
      </w:r>
      <w:hyperlink r:id="rId82" w:history="1">
        <w:r w:rsidR="00BE342E">
          <w:rPr>
            <w:rStyle w:val="a5"/>
            <w:rFonts w:eastAsiaTheme="majorEastAsia"/>
          </w:rPr>
          <w:t>Вибори Президента України 2014 — Вікіпедія (wikipedia.org)</w:t>
        </w:r>
      </w:hyperlink>
    </w:p>
    <w:p w:rsidR="00BE342E" w:rsidRPr="00BF76F1" w:rsidRDefault="00140914" w:rsidP="00C56DFB">
      <w:pPr>
        <w:jc w:val="both"/>
      </w:pPr>
      <w:r>
        <w:t>7</w:t>
      </w:r>
      <w:r w:rsidR="00BE342E">
        <w:t>.</w:t>
      </w:r>
      <w:r w:rsidR="00BE342E" w:rsidRPr="00BE342E">
        <w:t xml:space="preserve"> </w:t>
      </w:r>
      <w:hyperlink r:id="rId83" w:history="1">
        <w:r w:rsidR="00BE342E">
          <w:rPr>
            <w:rStyle w:val="a5"/>
            <w:rFonts w:eastAsiaTheme="majorEastAsia"/>
          </w:rPr>
          <w:t>Вибори Президента України 2019 — Вікіпедія (wikipedia.org)</w:t>
        </w:r>
      </w:hyperlink>
    </w:p>
    <w:p w:rsidR="00311385" w:rsidRPr="00BF76F1" w:rsidRDefault="00311385" w:rsidP="00C56DFB">
      <w:pPr>
        <w:jc w:val="both"/>
      </w:pPr>
    </w:p>
    <w:p w:rsidR="00311385" w:rsidRPr="00BF76F1" w:rsidRDefault="00311385" w:rsidP="00C56DFB">
      <w:pPr>
        <w:jc w:val="both"/>
        <w:rPr>
          <w:rFonts w:ascii="Times New Roman" w:hAnsi="Times New Roman"/>
          <w:b/>
          <w:sz w:val="24"/>
          <w:szCs w:val="24"/>
        </w:rPr>
      </w:pPr>
    </w:p>
    <w:p w:rsidR="001E686A" w:rsidRPr="009142DF" w:rsidRDefault="001E686A" w:rsidP="00C56DFB">
      <w:pPr>
        <w:jc w:val="both"/>
        <w:rPr>
          <w:rFonts w:ascii="Times New Roman" w:hAnsi="Times New Roman"/>
          <w:sz w:val="24"/>
          <w:szCs w:val="24"/>
        </w:rPr>
      </w:pPr>
    </w:p>
    <w:p w:rsidR="001E686A" w:rsidRPr="00890021" w:rsidRDefault="001E686A" w:rsidP="00C56DFB">
      <w:pPr>
        <w:rPr>
          <w:rFonts w:ascii="Times New Roman" w:hAnsi="Times New Roman"/>
          <w:sz w:val="24"/>
          <w:szCs w:val="24"/>
        </w:rPr>
      </w:pPr>
    </w:p>
    <w:p w:rsidR="009A5262" w:rsidRPr="009142DF" w:rsidRDefault="009A5262" w:rsidP="00C56DFB">
      <w:pPr>
        <w:jc w:val="both"/>
        <w:rPr>
          <w:rFonts w:ascii="Times New Roman" w:hAnsi="Times New Roman"/>
          <w:sz w:val="24"/>
          <w:szCs w:val="24"/>
        </w:rPr>
      </w:pPr>
    </w:p>
    <w:sectPr w:rsidR="009A5262" w:rsidRPr="009142DF" w:rsidSect="00DF2D2E">
      <w:headerReference w:type="default" r:id="rId84"/>
      <w:footerReference w:type="default" r:id="rId8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EE" w:rsidRDefault="001455EE" w:rsidP="00C56DFB">
      <w:pPr>
        <w:spacing w:after="0" w:line="240" w:lineRule="auto"/>
      </w:pPr>
      <w:r>
        <w:separator/>
      </w:r>
    </w:p>
  </w:endnote>
  <w:endnote w:type="continuationSeparator" w:id="0">
    <w:p w:rsidR="001455EE" w:rsidRDefault="001455EE" w:rsidP="00C5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99360"/>
      <w:docPartObj>
        <w:docPartGallery w:val="Page Numbers (Bottom of Page)"/>
        <w:docPartUnique/>
      </w:docPartObj>
    </w:sdtPr>
    <w:sdtEndPr/>
    <w:sdtContent>
      <w:p w:rsidR="003267DC" w:rsidRDefault="001455E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67DC" w:rsidRDefault="003267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EE" w:rsidRDefault="001455EE" w:rsidP="00C56DFB">
      <w:pPr>
        <w:spacing w:after="0" w:line="240" w:lineRule="auto"/>
      </w:pPr>
      <w:r>
        <w:separator/>
      </w:r>
    </w:p>
  </w:footnote>
  <w:footnote w:type="continuationSeparator" w:id="0">
    <w:p w:rsidR="001455EE" w:rsidRDefault="001455EE" w:rsidP="00C5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99361"/>
      <w:docPartObj>
        <w:docPartGallery w:val="Page Numbers (Top of Page)"/>
        <w:docPartUnique/>
      </w:docPartObj>
    </w:sdtPr>
    <w:sdtEndPr/>
    <w:sdtContent>
      <w:p w:rsidR="003267DC" w:rsidRDefault="001455E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67DC" w:rsidRDefault="003267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60E"/>
    <w:rsid w:val="00004DC2"/>
    <w:rsid w:val="0003266C"/>
    <w:rsid w:val="00074030"/>
    <w:rsid w:val="00075086"/>
    <w:rsid w:val="000A4B2D"/>
    <w:rsid w:val="000E7316"/>
    <w:rsid w:val="00110977"/>
    <w:rsid w:val="00114B40"/>
    <w:rsid w:val="00127379"/>
    <w:rsid w:val="00133662"/>
    <w:rsid w:val="00140914"/>
    <w:rsid w:val="001455EE"/>
    <w:rsid w:val="001528D9"/>
    <w:rsid w:val="00193E21"/>
    <w:rsid w:val="00195441"/>
    <w:rsid w:val="001C3DBA"/>
    <w:rsid w:val="001C6EDB"/>
    <w:rsid w:val="001E686A"/>
    <w:rsid w:val="002213AD"/>
    <w:rsid w:val="00225C25"/>
    <w:rsid w:val="0024390E"/>
    <w:rsid w:val="00256FFF"/>
    <w:rsid w:val="00270A24"/>
    <w:rsid w:val="002B2F6A"/>
    <w:rsid w:val="002B48F6"/>
    <w:rsid w:val="00301A9C"/>
    <w:rsid w:val="00311385"/>
    <w:rsid w:val="003266A8"/>
    <w:rsid w:val="003267DC"/>
    <w:rsid w:val="00354B5E"/>
    <w:rsid w:val="00362114"/>
    <w:rsid w:val="003E4385"/>
    <w:rsid w:val="003E442B"/>
    <w:rsid w:val="00412992"/>
    <w:rsid w:val="00423031"/>
    <w:rsid w:val="004532E1"/>
    <w:rsid w:val="00471730"/>
    <w:rsid w:val="004755FA"/>
    <w:rsid w:val="00475B1C"/>
    <w:rsid w:val="004B2DAE"/>
    <w:rsid w:val="004B4CE6"/>
    <w:rsid w:val="004D287B"/>
    <w:rsid w:val="004D5B0A"/>
    <w:rsid w:val="00532F1E"/>
    <w:rsid w:val="00535758"/>
    <w:rsid w:val="00563E7A"/>
    <w:rsid w:val="00591D8E"/>
    <w:rsid w:val="00592007"/>
    <w:rsid w:val="005928A6"/>
    <w:rsid w:val="005C1AE3"/>
    <w:rsid w:val="005C36D5"/>
    <w:rsid w:val="005D07CB"/>
    <w:rsid w:val="005F0520"/>
    <w:rsid w:val="005F5236"/>
    <w:rsid w:val="005F56A8"/>
    <w:rsid w:val="00641091"/>
    <w:rsid w:val="00643D45"/>
    <w:rsid w:val="006601D4"/>
    <w:rsid w:val="006716D6"/>
    <w:rsid w:val="00680512"/>
    <w:rsid w:val="00681030"/>
    <w:rsid w:val="00687753"/>
    <w:rsid w:val="006922A1"/>
    <w:rsid w:val="006B4D75"/>
    <w:rsid w:val="006C4287"/>
    <w:rsid w:val="006D0F2D"/>
    <w:rsid w:val="006D2750"/>
    <w:rsid w:val="006E6D0A"/>
    <w:rsid w:val="00713B86"/>
    <w:rsid w:val="00761E88"/>
    <w:rsid w:val="00776C94"/>
    <w:rsid w:val="00796E44"/>
    <w:rsid w:val="007B3C23"/>
    <w:rsid w:val="007C2F31"/>
    <w:rsid w:val="007E0E2F"/>
    <w:rsid w:val="007F1EF4"/>
    <w:rsid w:val="00801959"/>
    <w:rsid w:val="008419A7"/>
    <w:rsid w:val="00854A63"/>
    <w:rsid w:val="00890021"/>
    <w:rsid w:val="008C735D"/>
    <w:rsid w:val="008E0ADA"/>
    <w:rsid w:val="008E57F3"/>
    <w:rsid w:val="008F2F60"/>
    <w:rsid w:val="0090694D"/>
    <w:rsid w:val="009142DF"/>
    <w:rsid w:val="00945F0F"/>
    <w:rsid w:val="0095196C"/>
    <w:rsid w:val="00993AC0"/>
    <w:rsid w:val="009A5262"/>
    <w:rsid w:val="009A6E60"/>
    <w:rsid w:val="009B0B99"/>
    <w:rsid w:val="009B6CFC"/>
    <w:rsid w:val="00A008F7"/>
    <w:rsid w:val="00A43362"/>
    <w:rsid w:val="00A8236D"/>
    <w:rsid w:val="00AD2180"/>
    <w:rsid w:val="00AE7B85"/>
    <w:rsid w:val="00AF4657"/>
    <w:rsid w:val="00AF48ED"/>
    <w:rsid w:val="00B22109"/>
    <w:rsid w:val="00B512FC"/>
    <w:rsid w:val="00B61030"/>
    <w:rsid w:val="00BB45DC"/>
    <w:rsid w:val="00BE342E"/>
    <w:rsid w:val="00BF6848"/>
    <w:rsid w:val="00BF76F1"/>
    <w:rsid w:val="00C047C2"/>
    <w:rsid w:val="00C1060E"/>
    <w:rsid w:val="00C12DFE"/>
    <w:rsid w:val="00C56DFB"/>
    <w:rsid w:val="00C6393F"/>
    <w:rsid w:val="00C729F1"/>
    <w:rsid w:val="00C87240"/>
    <w:rsid w:val="00C9000C"/>
    <w:rsid w:val="00CC422C"/>
    <w:rsid w:val="00CE7D68"/>
    <w:rsid w:val="00CF5816"/>
    <w:rsid w:val="00D0263D"/>
    <w:rsid w:val="00D20959"/>
    <w:rsid w:val="00D33F26"/>
    <w:rsid w:val="00D8498A"/>
    <w:rsid w:val="00DF2B29"/>
    <w:rsid w:val="00DF2D2E"/>
    <w:rsid w:val="00E607D9"/>
    <w:rsid w:val="00E6652F"/>
    <w:rsid w:val="00EB14D7"/>
    <w:rsid w:val="00EB4C04"/>
    <w:rsid w:val="00EC3EDD"/>
    <w:rsid w:val="00F14F99"/>
    <w:rsid w:val="00F31CEA"/>
    <w:rsid w:val="00F5344E"/>
    <w:rsid w:val="00F65D63"/>
    <w:rsid w:val="00F72873"/>
    <w:rsid w:val="00F9713C"/>
    <w:rsid w:val="00FB5A5F"/>
    <w:rsid w:val="00FB6ACB"/>
    <w:rsid w:val="00FC75F9"/>
    <w:rsid w:val="00FE5C34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1616"/>
  <w15:docId w15:val="{A8E0F7A5-26B5-4768-936A-205C84D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00" w:afterAutospacing="1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2F"/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532F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652F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F1E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rsid w:val="00E6652F"/>
    <w:rPr>
      <w:rFonts w:ascii="Calibri Light" w:eastAsiaTheme="majorEastAsia" w:hAnsi="Calibri Light" w:cstheme="majorBidi"/>
      <w:b/>
      <w:bCs/>
      <w:i/>
      <w:i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532F1E"/>
    <w:pPr>
      <w:ind w:left="720"/>
    </w:pPr>
  </w:style>
  <w:style w:type="table" w:styleId="a4">
    <w:name w:val="Table Grid"/>
    <w:basedOn w:val="a1"/>
    <w:uiPriority w:val="39"/>
    <w:rsid w:val="005920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DF2B2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56DFB"/>
    <w:rPr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C5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56DFB"/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header" Target="header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hyperlink" Target="https://uk.wikipedia.org/wiki/%D0%92%D0%B8%D0%B1%D0%BE%D1%80%D0%B8_%D0%9F%D1%80%D0%B5%D0%B7%D0%B8%D0%B4%D0%B5%D0%BD%D1%82%D0%B0_%D0%A3%D0%BA%D1%80%D0%B0%D1%97%D0%BD%D0%B8_1999" TargetMode="Externa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hyperlink" Target="https://uk.wikipedia.org/wiki/%D0%92%D0%B8%D0%B1%D0%BE%D1%80%D0%B8_%D0%9F%D1%80%D0%B5%D0%B7%D0%B8%D0%B4%D0%B5%D0%BD%D1%82%D0%B0_%D0%A3%D0%BA%D1%80%D0%B0%D1%97%D0%BD%D0%B8_1991" TargetMode="Externa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hyperlink" Target="https://uk.wikipedia.org/wiki/%D0%92%D0%B8%D0%B1%D0%BE%D1%80%D0%B8_%D0%9F%D1%80%D0%B5%D0%B7%D0%B8%D0%B4%D0%B5%D0%BD%D1%82%D0%B0_%D0%A3%D0%BA%D1%80%D0%B0%D1%97%D0%BD%D0%B8_2004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hyperlink" Target="https://uk.wikipedia.org/wiki/%D0%92%D0%B8%D0%B1%D0%BE%D1%80%D0%B8_%D0%9F%D1%80%D0%B5%D0%B7%D0%B8%D0%B4%D0%B5%D0%BD%D1%82%D0%B0_%D0%A3%D0%BA%D1%80%D0%B0%D1%97%D0%BD%D0%B8_201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hyperlink" Target="https://uk.wikipedia.org/wiki/%D0%92%D0%B8%D0%B1%D0%BE%D1%80%D0%B8_%D0%9F%D1%80%D0%B5%D0%B7%D0%B8%D0%B4%D0%B5%D0%BD%D1%82%D0%B0_%D0%A3%D0%BA%D1%80%D0%B0%D1%97%D0%BD%D0%B8_1994" TargetMode="External"/><Relationship Id="rId81" Type="http://schemas.openxmlformats.org/officeDocument/2006/relationships/hyperlink" Target="https://uk.wikipedia.org/wiki/%D0%92%D0%B8%D0%B1%D0%BE%D1%80%D0%B8_%D0%9F%D1%80%D0%B5%D0%B7%D0%B8%D0%B4%D0%B5%D0%BD%D1%82%D0%B0_%D0%A3%D0%BA%D1%80%D0%B0%D1%97%D0%BD%D0%B8_2010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hyperlink" Target="https://uk.wikipedia.org/wiki/%D0%92%D0%B8%D0%B1%D0%BE%D1%80%D0%B8_%D0%9F%D1%80%D0%B5%D0%B7%D0%B8%D0%B4%D0%B5%D0%BD%D1%82%D0%B0_%D0%A3%D0%BA%D1%80%D0%B0%D1%97%D0%BD%D0%B8_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4678-1C25-49D4-9833-EA73C120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7562</Words>
  <Characters>4311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dcterms:created xsi:type="dcterms:W3CDTF">2022-11-06T06:00:00Z</dcterms:created>
  <dcterms:modified xsi:type="dcterms:W3CDTF">2022-11-12T17:48:00Z</dcterms:modified>
</cp:coreProperties>
</file>